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889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897"/>
      </w:tblGrid>
      <w:tr w14:paraId="02A404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53" w:hRule="atLeast"/>
          <w:jc w:val="center"/>
        </w:trPr>
        <w:tc>
          <w:tcPr>
            <w:tcW w:w="8897" w:type="dxa"/>
            <w:tcBorders>
              <w:tl2br w:val="nil"/>
              <w:tr2bl w:val="nil"/>
            </w:tcBorders>
            <w:noWrap w:val="0"/>
            <w:vAlign w:val="center"/>
          </w:tcPr>
          <w:p w14:paraId="7C54E45B">
            <w:pPr>
              <w:widowControl w:val="0"/>
              <w:spacing w:line="360" w:lineRule="auto"/>
              <w:jc w:val="center"/>
              <w:outlineLvl w:val="0"/>
              <w:rPr>
                <w:rFonts w:hint="eastAsia" w:ascii="仿宋" w:hAnsi="仿宋" w:eastAsia="仿宋" w:cs="仿宋"/>
                <w:b/>
                <w:color w:val="000000" w:themeColor="text1"/>
                <w:sz w:val="48"/>
                <w:szCs w:val="48"/>
                <w:lang w:val="en-US" w:eastAsia="zh-CN"/>
                <w14:textFill>
                  <w14:solidFill>
                    <w14:schemeClr w14:val="tx1"/>
                  </w14:solidFill>
                </w14:textFill>
              </w:rPr>
            </w:pPr>
            <w:bookmarkStart w:id="20" w:name="_GoBack"/>
            <w:r>
              <w:rPr>
                <w:rFonts w:hint="eastAsia" w:ascii="仿宋" w:hAnsi="仿宋" w:eastAsia="仿宋" w:cs="仿宋"/>
                <w:b/>
                <w:color w:val="000000" w:themeColor="text1"/>
                <w:sz w:val="48"/>
                <w:szCs w:val="48"/>
                <w:lang w:val="en-US" w:eastAsia="zh-CN"/>
                <w14:textFill>
                  <w14:solidFill>
                    <w14:schemeClr w14:val="tx1"/>
                  </w14:solidFill>
                </w14:textFill>
              </w:rPr>
              <w:t>年加工24万吨高岭土项目</w:t>
            </w:r>
          </w:p>
          <w:p w14:paraId="26BED0F5">
            <w:pPr>
              <w:widowControl w:val="0"/>
              <w:spacing w:line="360" w:lineRule="auto"/>
              <w:jc w:val="center"/>
              <w:outlineLvl w:val="0"/>
              <w:rPr>
                <w:rFonts w:hint="eastAsia" w:ascii="仿宋" w:hAnsi="仿宋" w:eastAsia="仿宋"/>
                <w:b/>
                <w:bCs/>
                <w:color w:val="000000" w:themeColor="text1"/>
                <w:sz w:val="36"/>
                <w:szCs w:val="36"/>
                <w:vertAlign w:val="baseline"/>
                <w:lang w:eastAsia="zh-CN"/>
                <w14:textFill>
                  <w14:solidFill>
                    <w14:schemeClr w14:val="tx1"/>
                  </w14:solidFill>
                </w14:textFill>
              </w:rPr>
            </w:pPr>
            <w:r>
              <w:rPr>
                <w:rFonts w:hint="eastAsia" w:ascii="仿宋" w:hAnsi="仿宋" w:eastAsia="仿宋" w:cs="仿宋"/>
                <w:b/>
                <w:color w:val="000000" w:themeColor="text1"/>
                <w:sz w:val="48"/>
                <w:szCs w:val="48"/>
                <w:lang w:val="en-US" w:eastAsia="zh-CN"/>
                <w14:textFill>
                  <w14:solidFill>
                    <w14:schemeClr w14:val="tx1"/>
                  </w14:solidFill>
                </w14:textFill>
              </w:rPr>
              <w:t>竣工环境保护验收意见</w:t>
            </w:r>
          </w:p>
        </w:tc>
      </w:tr>
      <w:tr w14:paraId="23360B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8897" w:type="dxa"/>
            <w:tcBorders>
              <w:tl2br w:val="nil"/>
              <w:tr2bl w:val="nil"/>
            </w:tcBorders>
            <w:noWrap w:val="0"/>
            <w:vAlign w:val="center"/>
          </w:tcPr>
          <w:p w14:paraId="339E780D">
            <w:pPr>
              <w:pStyle w:val="8"/>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Times New Roman"/>
                <w:b/>
                <w:bCs/>
                <w:color w:val="000000" w:themeColor="text1"/>
                <w:sz w:val="36"/>
                <w:szCs w:val="36"/>
                <w:vertAlign w:val="baseline"/>
                <w:lang w:val="en-US" w:eastAsia="zh-CN" w:bidi="ar-SA"/>
                <w14:textFill>
                  <w14:solidFill>
                    <w14:schemeClr w14:val="tx1"/>
                  </w14:solidFill>
                </w14:textFill>
              </w:rPr>
            </w:pPr>
            <w:r>
              <w:rPr>
                <w:rFonts w:hint="eastAsia" w:ascii="仿宋" w:hAnsi="仿宋" w:eastAsia="仿宋" w:cs="Times New Roman"/>
                <w:b/>
                <w:bCs/>
                <w:color w:val="000000" w:themeColor="text1"/>
                <w:sz w:val="36"/>
                <w:szCs w:val="36"/>
                <w:vertAlign w:val="baseline"/>
                <w:lang w:val="en-US" w:eastAsia="zh-CN"/>
                <w14:textFill>
                  <w14:solidFill>
                    <w14:schemeClr w14:val="tx1"/>
                  </w14:solidFill>
                </w14:textFill>
              </w:rPr>
              <w:t>建设单位：漳州市兆达新材料科技有限公司</w:t>
            </w:r>
          </w:p>
        </w:tc>
      </w:tr>
      <w:tr w14:paraId="14E78A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jc w:val="center"/>
        </w:trPr>
        <w:tc>
          <w:tcPr>
            <w:tcW w:w="8897" w:type="dxa"/>
            <w:tcBorders>
              <w:tl2br w:val="nil"/>
              <w:tr2bl w:val="nil"/>
            </w:tcBorders>
            <w:noWrap w:val="0"/>
            <w:vAlign w:val="top"/>
          </w:tcPr>
          <w:p w14:paraId="2A424F53">
            <w:pPr>
              <w:pStyle w:val="8"/>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 w:hAnsi="仿宋" w:eastAsia="仿宋" w:cs="Times New Roman"/>
                <w:b/>
                <w:bCs/>
                <w:color w:val="000000" w:themeColor="text1"/>
                <w:sz w:val="36"/>
                <w:szCs w:val="36"/>
                <w:vertAlign w:val="baseline"/>
                <w:lang w:val="en-US" w:eastAsia="zh-CN"/>
                <w14:textFill>
                  <w14:solidFill>
                    <w14:schemeClr w14:val="tx1"/>
                  </w14:solidFill>
                </w14:textFill>
              </w:rPr>
            </w:pPr>
            <w:r>
              <w:rPr>
                <w:rFonts w:hint="eastAsia" w:ascii="仿宋" w:hAnsi="仿宋" w:eastAsia="仿宋" w:cs="Times New Roman"/>
                <w:b/>
                <w:bCs/>
                <w:color w:val="000000" w:themeColor="text1"/>
                <w:sz w:val="36"/>
                <w:szCs w:val="36"/>
                <w:vertAlign w:val="baseline"/>
                <w:lang w:val="en-US" w:eastAsia="zh-CN"/>
                <w14:textFill>
                  <w14:solidFill>
                    <w14:schemeClr w14:val="tx1"/>
                  </w14:solidFill>
                </w14:textFill>
              </w:rPr>
              <w:t>2025年3月30日</w:t>
            </w:r>
          </w:p>
        </w:tc>
      </w:tr>
    </w:tbl>
    <w:p w14:paraId="52CF848E">
      <w:pPr>
        <w:spacing w:after="0" w:line="360" w:lineRule="auto"/>
        <w:jc w:val="center"/>
        <w:rPr>
          <w:rFonts w:hint="eastAsia" w:ascii="Times New Roman" w:hAnsi="Times New Roman" w:eastAsia="仿宋" w:cs="Times New Roman"/>
          <w:b/>
          <w:bCs/>
          <w:color w:val="000000" w:themeColor="text1"/>
          <w:sz w:val="36"/>
          <w:szCs w:val="36"/>
          <w:lang w:eastAsia="zh-CN"/>
          <w14:textFill>
            <w14:solidFill>
              <w14:schemeClr w14:val="tx1"/>
            </w14:solidFill>
          </w14:textFill>
        </w:rPr>
      </w:pPr>
    </w:p>
    <w:p w14:paraId="1C41A1C3">
      <w:pPr>
        <w:pStyle w:val="9"/>
        <w:rPr>
          <w:rFonts w:hint="eastAsia" w:ascii="Times New Roman" w:hAnsi="Times New Roman" w:eastAsia="仿宋" w:cs="Times New Roman"/>
          <w:b/>
          <w:bCs/>
          <w:color w:val="000000" w:themeColor="text1"/>
          <w:sz w:val="36"/>
          <w:szCs w:val="36"/>
          <w:lang w:eastAsia="zh-CN"/>
          <w14:textFill>
            <w14:solidFill>
              <w14:schemeClr w14:val="tx1"/>
            </w14:solidFill>
          </w14:textFill>
        </w:rPr>
      </w:pPr>
    </w:p>
    <w:p w14:paraId="51582843">
      <w:pPr>
        <w:pStyle w:val="9"/>
        <w:rPr>
          <w:rFonts w:hint="eastAsia" w:ascii="Times New Roman" w:hAnsi="Times New Roman" w:eastAsia="仿宋" w:cs="Times New Roman"/>
          <w:b/>
          <w:bCs/>
          <w:color w:val="000000" w:themeColor="text1"/>
          <w:sz w:val="36"/>
          <w:szCs w:val="36"/>
          <w:lang w:eastAsia="zh-CN"/>
          <w14:textFill>
            <w14:solidFill>
              <w14:schemeClr w14:val="tx1"/>
            </w14:solidFill>
          </w14:textFill>
        </w:rPr>
      </w:pPr>
    </w:p>
    <w:p w14:paraId="652F95C1">
      <w:pPr>
        <w:pStyle w:val="9"/>
        <w:rPr>
          <w:rFonts w:hint="eastAsia" w:ascii="Times New Roman" w:hAnsi="Times New Roman" w:eastAsia="仿宋" w:cs="Times New Roman"/>
          <w:b/>
          <w:bCs/>
          <w:color w:val="000000" w:themeColor="text1"/>
          <w:sz w:val="36"/>
          <w:szCs w:val="36"/>
          <w:lang w:eastAsia="zh-CN"/>
          <w14:textFill>
            <w14:solidFill>
              <w14:schemeClr w14:val="tx1"/>
            </w14:solidFill>
          </w14:textFill>
        </w:rPr>
      </w:pPr>
    </w:p>
    <w:p w14:paraId="3D4D7F6F">
      <w:pPr>
        <w:keepNext w:val="0"/>
        <w:keepLines w:val="0"/>
        <w:pageBreakBefore w:val="0"/>
        <w:kinsoku/>
        <w:wordWrap/>
        <w:overflowPunct/>
        <w:topLinePunct w:val="0"/>
        <w:bidi w:val="0"/>
        <w:spacing w:line="360" w:lineRule="auto"/>
        <w:ind w:left="0" w:right="0" w:firstLine="723" w:firstLineChars="200"/>
        <w:jc w:val="center"/>
        <w:textAlignment w:val="auto"/>
        <w:rPr>
          <w:rFonts w:hint="eastAsia" w:ascii="Times New Roman" w:hAnsi="Times New Roman" w:eastAsia="仿宋" w:cs="Times New Roman"/>
          <w:b/>
          <w:bCs/>
          <w:color w:val="000000" w:themeColor="text1"/>
          <w:sz w:val="36"/>
          <w:szCs w:val="36"/>
          <w:lang w:val="en-US" w:eastAsia="zh-CN"/>
          <w14:textFill>
            <w14:solidFill>
              <w14:schemeClr w14:val="tx1"/>
            </w14:solidFill>
          </w14:textFill>
        </w:rPr>
      </w:pPr>
      <w:r>
        <w:rPr>
          <w:rFonts w:hint="eastAsia" w:ascii="Times New Roman" w:hAnsi="Times New Roman" w:eastAsia="仿宋" w:cs="Times New Roman"/>
          <w:b/>
          <w:bCs/>
          <w:color w:val="000000" w:themeColor="text1"/>
          <w:sz w:val="36"/>
          <w:szCs w:val="36"/>
          <w:lang w:val="en-US" w:eastAsia="zh-CN"/>
          <w14:textFill>
            <w14:solidFill>
              <w14:schemeClr w14:val="tx1"/>
            </w14:solidFill>
          </w14:textFill>
        </w:rPr>
        <w:t>年加工24万吨高岭土项目</w:t>
      </w:r>
    </w:p>
    <w:p w14:paraId="48AE22D2">
      <w:pPr>
        <w:keepNext w:val="0"/>
        <w:keepLines w:val="0"/>
        <w:pageBreakBefore w:val="0"/>
        <w:kinsoku/>
        <w:wordWrap/>
        <w:overflowPunct/>
        <w:topLinePunct w:val="0"/>
        <w:bidi w:val="0"/>
        <w:spacing w:line="360" w:lineRule="auto"/>
        <w:ind w:left="0" w:right="0" w:firstLine="723" w:firstLineChars="200"/>
        <w:jc w:val="center"/>
        <w:textAlignment w:val="auto"/>
        <w:rPr>
          <w:rFonts w:hint="eastAsia" w:ascii="Times New Roman" w:hAnsi="Times New Roman" w:eastAsia="仿宋" w:cs="Times New Roman"/>
          <w:b/>
          <w:bCs/>
          <w:color w:val="000000" w:themeColor="text1"/>
          <w:sz w:val="36"/>
          <w:szCs w:val="36"/>
          <w:lang w:eastAsia="zh-CN"/>
          <w14:textFill>
            <w14:solidFill>
              <w14:schemeClr w14:val="tx1"/>
            </w14:solidFill>
          </w14:textFill>
        </w:rPr>
      </w:pPr>
      <w:r>
        <w:rPr>
          <w:rFonts w:hint="eastAsia" w:ascii="Times New Roman" w:hAnsi="Times New Roman" w:eastAsia="仿宋" w:cs="Times New Roman"/>
          <w:b/>
          <w:bCs/>
          <w:color w:val="000000" w:themeColor="text1"/>
          <w:sz w:val="36"/>
          <w:szCs w:val="36"/>
          <w:lang w:eastAsia="zh-CN"/>
          <w14:textFill>
            <w14:solidFill>
              <w14:schemeClr w14:val="tx1"/>
            </w14:solidFill>
          </w14:textFill>
        </w:rPr>
        <w:t>竣工环境保护验收意见</w:t>
      </w:r>
    </w:p>
    <w:p w14:paraId="6CE736C9">
      <w:pPr>
        <w:keepNext w:val="0"/>
        <w:keepLines w:val="0"/>
        <w:pageBreakBefore w:val="0"/>
        <w:tabs>
          <w:tab w:val="left" w:pos="4305"/>
        </w:tabs>
        <w:kinsoku/>
        <w:wordWrap/>
        <w:overflowPunct/>
        <w:topLinePunct w:val="0"/>
        <w:bidi w:val="0"/>
        <w:spacing w:line="360" w:lineRule="auto"/>
        <w:ind w:left="0" w:right="0" w:firstLine="560" w:firstLineChars="200"/>
        <w:textAlignment w:val="auto"/>
        <w:rPr>
          <w:rFonts w:ascii="Times New Roman" w:hAnsi="Times New Roman" w:eastAsia="仿宋"/>
          <w:color w:val="000000" w:themeColor="text1"/>
          <w:sz w:val="28"/>
          <w:szCs w:val="28"/>
          <w14:textFill>
            <w14:solidFill>
              <w14:schemeClr w14:val="tx1"/>
            </w14:solidFill>
          </w14:textFill>
        </w:rPr>
      </w:pPr>
      <w:r>
        <w:rPr>
          <w:rFonts w:hint="eastAsia" w:ascii="Times New Roman" w:hAnsi="Times New Roman" w:eastAsia="仿宋" w:cs="Times New Roman"/>
          <w:color w:val="000000" w:themeColor="text1"/>
          <w:sz w:val="28"/>
          <w:szCs w:val="28"/>
          <w:lang w:val="en-US" w:eastAsia="zh-CN"/>
          <w14:textFill>
            <w14:solidFill>
              <w14:schemeClr w14:val="tx1"/>
            </w14:solidFill>
          </w14:textFill>
        </w:rPr>
        <w:t>2025年3月30日，漳州市兆达新材料科技有限公司根据《年加工24万吨高岭土项目竣工</w:t>
      </w:r>
      <w:r>
        <w:rPr>
          <w:rFonts w:ascii="Times New Roman" w:hAnsi="Times New Roman" w:eastAsia="仿宋" w:cs="Times New Roman"/>
          <w:color w:val="000000" w:themeColor="text1"/>
          <w:sz w:val="28"/>
          <w:szCs w:val="28"/>
          <w14:textFill>
            <w14:solidFill>
              <w14:schemeClr w14:val="tx1"/>
            </w14:solidFill>
          </w14:textFill>
        </w:rPr>
        <w:t>环境保护验收监测报告》并对照《建设项目竣工环境保护验收暂行办法》，严格依照国家有关法律法规、建设项目竣工环境保护验收技术指南、</w:t>
      </w:r>
      <w:r>
        <w:rPr>
          <w:rFonts w:hint="eastAsia" w:ascii="Times New Roman" w:hAnsi="Times New Roman" w:eastAsia="仿宋" w:cs="Times New Roman"/>
          <w:color w:val="000000" w:themeColor="text1"/>
          <w:sz w:val="28"/>
          <w:szCs w:val="28"/>
          <w:lang w:eastAsia="zh-CN"/>
          <w14:textFill>
            <w14:solidFill>
              <w14:schemeClr w14:val="tx1"/>
            </w14:solidFill>
          </w14:textFill>
        </w:rPr>
        <w:t>该项目</w:t>
      </w:r>
      <w:r>
        <w:rPr>
          <w:rFonts w:ascii="Times New Roman" w:hAnsi="Times New Roman" w:eastAsia="仿宋" w:cs="Times New Roman"/>
          <w:color w:val="000000" w:themeColor="text1"/>
          <w:sz w:val="28"/>
          <w:szCs w:val="28"/>
          <w14:textFill>
            <w14:solidFill>
              <w14:schemeClr w14:val="tx1"/>
            </w14:solidFill>
          </w14:textFill>
        </w:rPr>
        <w:t>环</w:t>
      </w:r>
      <w:r>
        <w:rPr>
          <w:rFonts w:ascii="Times New Roman" w:hAnsi="Times New Roman" w:eastAsia="仿宋"/>
          <w:color w:val="000000" w:themeColor="text1"/>
          <w:sz w:val="28"/>
          <w:szCs w:val="28"/>
          <w14:textFill>
            <w14:solidFill>
              <w14:schemeClr w14:val="tx1"/>
            </w14:solidFill>
          </w14:textFill>
        </w:rPr>
        <w:t>境影响评价报告表和审批部门审批决定等要求对</w:t>
      </w:r>
      <w:r>
        <w:rPr>
          <w:rFonts w:hint="eastAsia" w:ascii="Times New Roman" w:hAnsi="Times New Roman" w:eastAsia="仿宋"/>
          <w:color w:val="000000" w:themeColor="text1"/>
          <w:sz w:val="28"/>
          <w:szCs w:val="28"/>
          <w:lang w:eastAsia="zh-CN"/>
          <w14:textFill>
            <w14:solidFill>
              <w14:schemeClr w14:val="tx1"/>
            </w14:solidFill>
          </w14:textFill>
        </w:rPr>
        <w:t>该项目</w:t>
      </w:r>
      <w:r>
        <w:rPr>
          <w:rFonts w:ascii="Times New Roman" w:hAnsi="Times New Roman" w:eastAsia="仿宋"/>
          <w:color w:val="000000" w:themeColor="text1"/>
          <w:sz w:val="28"/>
          <w:szCs w:val="28"/>
          <w14:textFill>
            <w14:solidFill>
              <w14:schemeClr w14:val="tx1"/>
            </w14:solidFill>
          </w14:textFill>
        </w:rPr>
        <w:t>进行验收，提出意见如下：</w:t>
      </w:r>
    </w:p>
    <w:p w14:paraId="78E90CBD">
      <w:pPr>
        <w:pStyle w:val="10"/>
        <w:keepNext w:val="0"/>
        <w:keepLines w:val="0"/>
        <w:pageBreakBefore w:val="0"/>
        <w:kinsoku/>
        <w:wordWrap/>
        <w:overflowPunct/>
        <w:topLinePunct w:val="0"/>
        <w:bidi w:val="0"/>
        <w:spacing w:before="0" w:beforeLines="0" w:beforeAutospacing="0" w:after="0" w:afterLines="0" w:afterAutospacing="0" w:line="360" w:lineRule="auto"/>
        <w:ind w:left="0" w:right="0" w:firstLine="562" w:firstLineChars="200"/>
        <w:jc w:val="both"/>
        <w:textAlignment w:val="auto"/>
        <w:outlineLvl w:val="0"/>
        <w:rPr>
          <w:rFonts w:ascii="Times New Roman" w:hAnsi="Times New Roman" w:eastAsia="仿宋" w:cs="Times New Roman"/>
          <w:b/>
          <w:bCs/>
          <w:color w:val="000000" w:themeColor="text1"/>
          <w:sz w:val="28"/>
          <w:szCs w:val="28"/>
          <w14:textFill>
            <w14:solidFill>
              <w14:schemeClr w14:val="tx1"/>
            </w14:solidFill>
          </w14:textFill>
        </w:rPr>
      </w:pPr>
      <w:bookmarkStart w:id="0" w:name="_Toc8309"/>
      <w:r>
        <w:rPr>
          <w:rFonts w:ascii="Times New Roman" w:hAnsi="Times New Roman" w:eastAsia="仿宋" w:cs="Times New Roman"/>
          <w:b/>
          <w:bCs/>
          <w:color w:val="000000" w:themeColor="text1"/>
          <w:sz w:val="28"/>
          <w:szCs w:val="28"/>
          <w14:textFill>
            <w14:solidFill>
              <w14:schemeClr w14:val="tx1"/>
            </w14:solidFill>
          </w14:textFill>
        </w:rPr>
        <w:t>一、工程建设基本情况</w:t>
      </w:r>
      <w:bookmarkEnd w:id="0"/>
    </w:p>
    <w:p w14:paraId="2BF2D8DB">
      <w:pPr>
        <w:keepNext w:val="0"/>
        <w:keepLines w:val="0"/>
        <w:pageBreakBefore w:val="0"/>
        <w:tabs>
          <w:tab w:val="left" w:pos="4305"/>
        </w:tabs>
        <w:kinsoku/>
        <w:wordWrap/>
        <w:overflowPunct/>
        <w:topLinePunct w:val="0"/>
        <w:bidi w:val="0"/>
        <w:spacing w:line="360" w:lineRule="auto"/>
        <w:ind w:left="0" w:right="0" w:firstLine="560" w:firstLineChars="200"/>
        <w:textAlignment w:val="auto"/>
        <w:rPr>
          <w:rFonts w:ascii="Times New Roman" w:hAnsi="Times New Roman" w:eastAsia="仿宋"/>
          <w:bCs/>
          <w:color w:val="000000" w:themeColor="text1"/>
          <w:sz w:val="28"/>
          <w:szCs w:val="28"/>
          <w14:textFill>
            <w14:solidFill>
              <w14:schemeClr w14:val="tx1"/>
            </w14:solidFill>
          </w14:textFill>
        </w:rPr>
      </w:pPr>
      <w:r>
        <w:rPr>
          <w:rFonts w:ascii="Times New Roman" w:hAnsi="Times New Roman" w:eastAsia="仿宋"/>
          <w:bCs/>
          <w:color w:val="000000" w:themeColor="text1"/>
          <w:sz w:val="28"/>
          <w:szCs w:val="28"/>
          <w14:textFill>
            <w14:solidFill>
              <w14:schemeClr w14:val="tx1"/>
            </w14:solidFill>
          </w14:textFill>
        </w:rPr>
        <w:t>(一)建设地点、规模、主要建设内容</w:t>
      </w:r>
    </w:p>
    <w:p w14:paraId="328E3C79">
      <w:pPr>
        <w:keepNext w:val="0"/>
        <w:keepLines w:val="0"/>
        <w:pageBreakBefore w:val="0"/>
        <w:tabs>
          <w:tab w:val="left" w:pos="4305"/>
        </w:tabs>
        <w:kinsoku/>
        <w:wordWrap/>
        <w:overflowPunct/>
        <w:topLinePunct w:val="0"/>
        <w:bidi w:val="0"/>
        <w:spacing w:line="360" w:lineRule="auto"/>
        <w:ind w:left="0" w:right="0" w:firstLine="560" w:firstLineChars="200"/>
        <w:textAlignment w:val="auto"/>
        <w:rPr>
          <w:rFonts w:hint="default"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pPr>
      <w:bookmarkStart w:id="1" w:name="建设单位"/>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漳州市兆达新材料科技有限公司</w:t>
      </w:r>
      <w:bookmarkEnd w:id="1"/>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投资</w:t>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fldChar w:fldCharType="begin"/>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instrText xml:space="preserve"> =总投资 </w:instrText>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fldChar w:fldCharType="separate"/>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1500</w:t>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fldChar w:fldCharType="end"/>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万元在</w:t>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fldChar w:fldCharType="begin"/>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instrText xml:space="preserve"> REF 建设地点 \h  \* MERGEFORMAT </w:instrText>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fldChar w:fldCharType="separate"/>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福建省漳州市南靖县靖城镇创业路3号</w:t>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fldChar w:fldCharType="end"/>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建设</w:t>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fldChar w:fldCharType="begin"/>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instrText xml:space="preserve"> REF 项目名称 \h  \* MERGEFORMAT </w:instrText>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fldChar w:fldCharType="separate"/>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漳州市兆达新材料科技有限公司年加工24万吨高岭土项目</w:t>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fldChar w:fldCharType="end"/>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。项目租赁</w:t>
      </w:r>
      <w:bookmarkStart w:id="2" w:name="租赁方"/>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漳州市致晨工贸有限公司</w:t>
      </w:r>
      <w:bookmarkEnd w:id="2"/>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厂房进行生产，租赁厂房面积</w:t>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fldChar w:fldCharType="begin"/>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instrText xml:space="preserve"> REF 占地面积 \h  \* MERGEFORMAT </w:instrText>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fldChar w:fldCharType="separate"/>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9000</w:t>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fldChar w:fldCharType="end"/>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㎡，总建筑面积</w:t>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fldChar w:fldCharType="begin"/>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instrText xml:space="preserve"> REF 占地面积 \h  \* MERGEFORMAT </w:instrText>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fldChar w:fldCharType="separate"/>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9000</w:t>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fldChar w:fldCharType="end"/>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㎡，生产规模为</w:t>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fldChar w:fldCharType="begin"/>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instrText xml:space="preserve"> REF 建设规模 \h  \* MERGEFORMAT </w:instrText>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fldChar w:fldCharType="separate"/>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年产精选高岭土8万吨、石英砂10万吨</w:t>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fldChar w:fldCharType="end"/>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w:t>
      </w:r>
      <w:r>
        <w:rPr>
          <w:rFonts w:hint="default"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职工</w:t>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22</w:t>
      </w:r>
      <w:r>
        <w:rPr>
          <w:rFonts w:hint="default"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人</w:t>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，均不</w:t>
      </w:r>
      <w:r>
        <w:rPr>
          <w:rFonts w:hint="default"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住厂，年工作时间</w:t>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33</w:t>
      </w:r>
      <w:r>
        <w:rPr>
          <w:rFonts w:hint="default"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0天，每天工作</w:t>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8</w:t>
      </w:r>
      <w:r>
        <w:rPr>
          <w:rFonts w:hint="default"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小时，一班制。</w:t>
      </w:r>
    </w:p>
    <w:p w14:paraId="6E83D0C2">
      <w:pPr>
        <w:keepNext w:val="0"/>
        <w:keepLines w:val="0"/>
        <w:pageBreakBefore w:val="0"/>
        <w:numPr>
          <w:ilvl w:val="0"/>
          <w:numId w:val="1"/>
        </w:numPr>
        <w:kinsoku/>
        <w:wordWrap/>
        <w:overflowPunct/>
        <w:topLinePunct w:val="0"/>
        <w:bidi w:val="0"/>
        <w:spacing w:line="360" w:lineRule="auto"/>
        <w:ind w:left="0" w:right="0" w:firstLine="560" w:firstLineChars="200"/>
        <w:textAlignment w:val="auto"/>
        <w:rPr>
          <w:rFonts w:hint="default" w:ascii="Times New Roman" w:hAnsi="Times New Roman" w:eastAsia="仿宋" w:cs="Times New Roman"/>
          <w:bCs/>
          <w:color w:val="000000" w:themeColor="text1"/>
          <w:sz w:val="28"/>
          <w:szCs w:val="28"/>
          <w14:textFill>
            <w14:solidFill>
              <w14:schemeClr w14:val="tx1"/>
            </w14:solidFill>
          </w14:textFill>
        </w:rPr>
      </w:pPr>
      <w:r>
        <w:rPr>
          <w:rFonts w:hint="default" w:ascii="Times New Roman" w:hAnsi="Times New Roman" w:eastAsia="仿宋" w:cs="Times New Roman"/>
          <w:bCs/>
          <w:color w:val="000000" w:themeColor="text1"/>
          <w:sz w:val="28"/>
          <w:szCs w:val="28"/>
          <w14:textFill>
            <w14:solidFill>
              <w14:schemeClr w14:val="tx1"/>
            </w14:solidFill>
          </w14:textFill>
        </w:rPr>
        <w:t>建设过程及环保审批情况</w:t>
      </w:r>
    </w:p>
    <w:p w14:paraId="60FDBA95">
      <w:pPr>
        <w:keepNext w:val="0"/>
        <w:keepLines w:val="0"/>
        <w:pageBreakBefore w:val="0"/>
        <w:tabs>
          <w:tab w:val="left" w:pos="4305"/>
        </w:tabs>
        <w:kinsoku/>
        <w:wordWrap/>
        <w:overflowPunct/>
        <w:topLinePunct w:val="0"/>
        <w:bidi w:val="0"/>
        <w:spacing w:line="360" w:lineRule="auto"/>
        <w:ind w:left="0" w:right="0" w:firstLine="560" w:firstLineChars="200"/>
        <w:textAlignment w:val="auto"/>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pPr>
      <w:r>
        <w:rPr>
          <w:rFonts w:hint="default"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202</w:t>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4</w:t>
      </w:r>
      <w:r>
        <w:rPr>
          <w:rFonts w:hint="default"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年7月委托</w:t>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深圳市楷辰环保咨询有限公司</w:t>
      </w:r>
      <w:r>
        <w:rPr>
          <w:rFonts w:hint="default"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编制《</w:t>
      </w:r>
      <w:r>
        <w:rPr>
          <w:rFonts w:hint="default"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fldChar w:fldCharType="begin"/>
      </w:r>
      <w:r>
        <w:rPr>
          <w:rFonts w:hint="default"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instrText xml:space="preserve"> REF 项目名称 \h  \* MERGEFORMAT </w:instrText>
      </w:r>
      <w:r>
        <w:rPr>
          <w:rFonts w:hint="default"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fldChar w:fldCharType="separate"/>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年加工24万吨高岭土项目</w:t>
      </w:r>
      <w:r>
        <w:rPr>
          <w:rFonts w:hint="default"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fldChar w:fldCharType="end"/>
      </w:r>
      <w:r>
        <w:rPr>
          <w:rFonts w:hint="default"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环境影响报告表》，于</w:t>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2024年9月30日</w:t>
      </w:r>
      <w:r>
        <w:rPr>
          <w:rFonts w:hint="default"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取得漳州市</w:t>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南靖</w:t>
      </w:r>
      <w:r>
        <w:rPr>
          <w:rFonts w:hint="default"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生态环境局的批复，编号为：</w:t>
      </w:r>
      <w:r>
        <w:rPr>
          <w:rFonts w:hint="eastAsia"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漳靖环评审【2024】表17号</w:t>
      </w:r>
      <w:r>
        <w:rPr>
          <w:rFonts w:hint="default" w:ascii="Times New Roman" w:hAnsi="Times New Roman" w:eastAsia="仿宋" w:cs="Times New Roman"/>
          <w:color w:val="000000" w:themeColor="text1"/>
          <w:spacing w:val="0"/>
          <w:sz w:val="28"/>
          <w:szCs w:val="28"/>
          <w:highlight w:val="none"/>
          <w:vertAlign w:val="baseline"/>
          <w:lang w:val="en-US" w:eastAsia="zh-CN" w:bidi="ar-SA"/>
          <w14:textFill>
            <w14:solidFill>
              <w14:schemeClr w14:val="tx1"/>
            </w14:solidFill>
          </w14:textFill>
        </w:rPr>
        <w:t>。</w:t>
      </w:r>
    </w:p>
    <w:p w14:paraId="7C07A3C4">
      <w:pPr>
        <w:keepNext w:val="0"/>
        <w:keepLines w:val="0"/>
        <w:pageBreakBefore w:val="0"/>
        <w:kinsoku/>
        <w:wordWrap/>
        <w:overflowPunct/>
        <w:topLinePunct w:val="0"/>
        <w:bidi w:val="0"/>
        <w:spacing w:line="360" w:lineRule="auto"/>
        <w:ind w:left="0" w:right="0" w:firstLine="560" w:firstLineChars="200"/>
        <w:textAlignment w:val="auto"/>
        <w:rPr>
          <w:rFonts w:ascii="Times New Roman" w:hAnsi="Times New Roman" w:eastAsia="仿宋"/>
          <w:color w:val="000000" w:themeColor="text1"/>
          <w:sz w:val="28"/>
          <w:szCs w:val="28"/>
          <w14:textFill>
            <w14:solidFill>
              <w14:schemeClr w14:val="tx1"/>
            </w14:solidFill>
          </w14:textFill>
        </w:rPr>
      </w:pPr>
      <w:r>
        <w:rPr>
          <w:rFonts w:ascii="Times New Roman" w:hAnsi="Times New Roman" w:eastAsia="仿宋"/>
          <w:color w:val="000000" w:themeColor="text1"/>
          <w:sz w:val="28"/>
          <w:szCs w:val="28"/>
          <w14:textFill>
            <w14:solidFill>
              <w14:schemeClr w14:val="tx1"/>
            </w14:solidFill>
          </w14:textFill>
        </w:rPr>
        <w:t>(三)投资情况</w:t>
      </w:r>
    </w:p>
    <w:p w14:paraId="35F97C2E">
      <w:pPr>
        <w:keepNext w:val="0"/>
        <w:keepLines w:val="0"/>
        <w:pageBreakBefore w:val="0"/>
        <w:kinsoku/>
        <w:wordWrap/>
        <w:overflowPunct/>
        <w:topLinePunct w:val="0"/>
        <w:bidi w:val="0"/>
        <w:spacing w:line="360" w:lineRule="auto"/>
        <w:ind w:left="0" w:right="0" w:firstLine="560" w:firstLineChars="200"/>
        <w:textAlignment w:val="auto"/>
        <w:rPr>
          <w:rFonts w:ascii="Times New Roman" w:hAnsi="Times New Roman" w:eastAsia="仿宋"/>
          <w:color w:val="000000" w:themeColor="text1"/>
          <w:sz w:val="28"/>
          <w:szCs w:val="28"/>
          <w14:textFill>
            <w14:solidFill>
              <w14:schemeClr w14:val="tx1"/>
            </w14:solidFill>
          </w14:textFill>
        </w:rPr>
      </w:pPr>
      <w:r>
        <w:rPr>
          <w:rFonts w:hint="default" w:ascii="Times New Roman" w:hAnsi="Times New Roman" w:eastAsia="仿宋"/>
          <w:color w:val="000000" w:themeColor="text1"/>
          <w:sz w:val="28"/>
          <w:szCs w:val="28"/>
          <w:lang w:val="en-US" w:eastAsia="zh-CN"/>
          <w14:textFill>
            <w14:solidFill>
              <w14:schemeClr w14:val="tx1"/>
            </w14:solidFill>
          </w14:textFill>
        </w:rPr>
        <w:t>项目</w:t>
      </w:r>
      <w:r>
        <w:rPr>
          <w:rFonts w:hint="eastAsia" w:ascii="Times New Roman" w:hAnsi="Times New Roman" w:eastAsia="仿宋"/>
          <w:color w:val="000000" w:themeColor="text1"/>
          <w:sz w:val="28"/>
          <w:szCs w:val="28"/>
          <w:lang w:val="en-US" w:eastAsia="zh-CN"/>
          <w14:textFill>
            <w14:solidFill>
              <w14:schemeClr w14:val="tx1"/>
            </w14:solidFill>
          </w14:textFill>
        </w:rPr>
        <w:t>环评</w:t>
      </w:r>
      <w:r>
        <w:rPr>
          <w:rFonts w:hint="eastAsia" w:ascii="Times New Roman" w:hAnsi="Times New Roman" w:eastAsia="仿宋"/>
          <w:color w:val="000000" w:themeColor="text1"/>
          <w:sz w:val="28"/>
          <w:szCs w:val="28"/>
          <w:lang w:val="en-US" w:eastAsia="zh-CN"/>
          <w14:textFill>
            <w14:solidFill>
              <w14:schemeClr w14:val="tx1"/>
            </w14:solidFill>
          </w14:textFill>
        </w:rPr>
        <w:t>设计</w:t>
      </w:r>
      <w:r>
        <w:rPr>
          <w:rFonts w:hint="default" w:ascii="Times New Roman" w:hAnsi="Times New Roman" w:eastAsia="仿宋"/>
          <w:color w:val="000000" w:themeColor="text1"/>
          <w:sz w:val="28"/>
          <w:szCs w:val="28"/>
          <w:lang w:val="en-US" w:eastAsia="zh-CN"/>
          <w14:textFill>
            <w14:solidFill>
              <w14:schemeClr w14:val="tx1"/>
            </w14:solidFill>
          </w14:textFill>
        </w:rPr>
        <w:t>总投资</w:t>
      </w:r>
      <w:r>
        <w:rPr>
          <w:rFonts w:hint="eastAsia" w:ascii="Times New Roman" w:hAnsi="Times New Roman" w:eastAsia="仿宋"/>
          <w:color w:val="000000" w:themeColor="text1"/>
          <w:sz w:val="28"/>
          <w:szCs w:val="28"/>
          <w:lang w:val="en-US" w:eastAsia="zh-CN"/>
          <w14:textFill>
            <w14:solidFill>
              <w14:schemeClr w14:val="tx1"/>
            </w14:solidFill>
          </w14:textFill>
        </w:rPr>
        <w:t>150</w:t>
      </w:r>
      <w:r>
        <w:rPr>
          <w:rFonts w:hint="default" w:ascii="Times New Roman" w:hAnsi="Times New Roman" w:eastAsia="仿宋"/>
          <w:color w:val="000000" w:themeColor="text1"/>
          <w:sz w:val="28"/>
          <w:szCs w:val="28"/>
          <w:lang w:val="en-US" w:eastAsia="zh-CN"/>
          <w14:textFill>
            <w14:solidFill>
              <w14:schemeClr w14:val="tx1"/>
            </w14:solidFill>
          </w14:textFill>
        </w:rPr>
        <w:t>0万元，环保投资</w:t>
      </w:r>
      <w:r>
        <w:rPr>
          <w:rFonts w:hint="eastAsia" w:ascii="Times New Roman" w:hAnsi="Times New Roman" w:eastAsia="仿宋"/>
          <w:color w:val="000000" w:themeColor="text1"/>
          <w:sz w:val="28"/>
          <w:szCs w:val="28"/>
          <w:lang w:val="en-US" w:eastAsia="zh-CN"/>
          <w14:textFill>
            <w14:solidFill>
              <w14:schemeClr w14:val="tx1"/>
            </w14:solidFill>
          </w14:textFill>
        </w:rPr>
        <w:t>50</w:t>
      </w:r>
      <w:r>
        <w:rPr>
          <w:rFonts w:hint="default" w:ascii="Times New Roman" w:hAnsi="Times New Roman" w:eastAsia="仿宋"/>
          <w:color w:val="000000" w:themeColor="text1"/>
          <w:sz w:val="28"/>
          <w:szCs w:val="28"/>
          <w:lang w:val="en-US" w:eastAsia="zh-CN"/>
          <w14:textFill>
            <w14:solidFill>
              <w14:schemeClr w14:val="tx1"/>
            </w14:solidFill>
          </w14:textFill>
        </w:rPr>
        <w:t>万元</w:t>
      </w:r>
      <w:r>
        <w:rPr>
          <w:rFonts w:hint="eastAsia" w:ascii="Times New Roman" w:hAnsi="Times New Roman" w:eastAsia="仿宋"/>
          <w:color w:val="000000" w:themeColor="text1"/>
          <w:sz w:val="28"/>
          <w:szCs w:val="28"/>
          <w:lang w:val="en-US" w:eastAsia="zh-CN"/>
          <w14:textFill>
            <w14:solidFill>
              <w14:schemeClr w14:val="tx1"/>
            </w14:solidFill>
          </w14:textFill>
        </w:rPr>
        <w:t>。实际投资情况与环评设计一致。</w:t>
      </w:r>
    </w:p>
    <w:p w14:paraId="3797FAC1">
      <w:pPr>
        <w:keepNext w:val="0"/>
        <w:keepLines w:val="0"/>
        <w:pageBreakBefore w:val="0"/>
        <w:tabs>
          <w:tab w:val="left" w:pos="4305"/>
        </w:tabs>
        <w:kinsoku/>
        <w:wordWrap/>
        <w:overflowPunct/>
        <w:topLinePunct w:val="0"/>
        <w:bidi w:val="0"/>
        <w:spacing w:line="360" w:lineRule="auto"/>
        <w:ind w:left="0" w:right="0" w:firstLine="560" w:firstLineChars="200"/>
        <w:textAlignment w:val="auto"/>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bCs/>
          <w:color w:val="000000" w:themeColor="text1"/>
          <w:sz w:val="28"/>
          <w:szCs w:val="28"/>
          <w14:textFill>
            <w14:solidFill>
              <w14:schemeClr w14:val="tx1"/>
            </w14:solidFill>
          </w14:textFill>
        </w:rPr>
        <w:t>(四)验收</w:t>
      </w:r>
      <w:r>
        <w:rPr>
          <w:rFonts w:ascii="Times New Roman" w:hAnsi="Times New Roman" w:eastAsia="仿宋" w:cs="Times New Roman"/>
          <w:bCs/>
          <w:color w:val="000000" w:themeColor="text1"/>
          <w:sz w:val="28"/>
          <w:szCs w:val="28"/>
          <w14:textFill>
            <w14:solidFill>
              <w14:schemeClr w14:val="tx1"/>
            </w14:solidFill>
          </w14:textFill>
        </w:rPr>
        <w:t>范围</w:t>
      </w:r>
    </w:p>
    <w:p w14:paraId="66BC8F97">
      <w:pPr>
        <w:keepNext w:val="0"/>
        <w:keepLines w:val="0"/>
        <w:pageBreakBefore w:val="0"/>
        <w:kinsoku/>
        <w:wordWrap/>
        <w:overflowPunct/>
        <w:topLinePunct w:val="0"/>
        <w:bidi w:val="0"/>
        <w:spacing w:line="360" w:lineRule="auto"/>
        <w:ind w:left="0" w:right="0" w:firstLine="560" w:firstLineChars="200"/>
        <w:textAlignment w:val="auto"/>
        <w:rPr>
          <w:rFonts w:hint="eastAsia" w:ascii="Times New Roman" w:hAnsi="Times New Roman" w:eastAsia="仿宋"/>
          <w:color w:val="000000" w:themeColor="text1"/>
          <w:sz w:val="28"/>
          <w:szCs w:val="28"/>
          <w:lang w:val="en-US" w:eastAsia="zh-CN"/>
          <w14:textFill>
            <w14:solidFill>
              <w14:schemeClr w14:val="tx1"/>
            </w14:solidFill>
          </w14:textFill>
        </w:rPr>
      </w:pPr>
      <w:r>
        <w:rPr>
          <w:rFonts w:hint="eastAsia" w:ascii="Times New Roman" w:hAnsi="Times New Roman" w:eastAsia="仿宋"/>
          <w:color w:val="000000" w:themeColor="text1"/>
          <w:sz w:val="28"/>
          <w:szCs w:val="28"/>
          <w:lang w:val="en-US" w:eastAsia="zh-CN"/>
          <w14:textFill>
            <w14:solidFill>
              <w14:schemeClr w14:val="tx1"/>
            </w14:solidFill>
          </w14:textFill>
        </w:rPr>
        <w:t>漳州市兆达新材料科技有限公司年加工24万吨高岭土项目</w:t>
      </w:r>
      <w:r>
        <w:rPr>
          <w:rFonts w:hint="default" w:ascii="Times New Roman" w:hAnsi="Times New Roman" w:eastAsia="仿宋"/>
          <w:color w:val="000000" w:themeColor="text1"/>
          <w:sz w:val="28"/>
          <w:szCs w:val="28"/>
          <w:lang w:val="en-US" w:eastAsia="zh-CN"/>
          <w14:textFill>
            <w14:solidFill>
              <w14:schemeClr w14:val="tx1"/>
            </w14:solidFill>
          </w14:textFill>
        </w:rPr>
        <w:t>选址于</w:t>
      </w:r>
      <w:r>
        <w:rPr>
          <w:rFonts w:hint="eastAsia" w:ascii="Times New Roman" w:hAnsi="Times New Roman" w:eastAsia="仿宋"/>
          <w:color w:val="000000" w:themeColor="text1"/>
          <w:sz w:val="28"/>
          <w:szCs w:val="28"/>
          <w:lang w:val="en-US" w:eastAsia="zh-CN"/>
          <w14:textFill>
            <w14:solidFill>
              <w14:schemeClr w14:val="tx1"/>
            </w14:solidFill>
          </w14:textFill>
        </w:rPr>
        <w:t>福建省漳州市南靖县靖城镇创业路3号</w:t>
      </w:r>
      <w:r>
        <w:rPr>
          <w:rFonts w:hint="default" w:ascii="Times New Roman" w:hAnsi="Times New Roman" w:eastAsia="仿宋"/>
          <w:color w:val="000000" w:themeColor="text1"/>
          <w:sz w:val="28"/>
          <w:szCs w:val="28"/>
          <w:lang w:val="en-US" w:eastAsia="zh-CN"/>
          <w14:textFill>
            <w14:solidFill>
              <w14:schemeClr w14:val="tx1"/>
            </w14:solidFill>
          </w14:textFill>
        </w:rPr>
        <w:t>，目前</w:t>
      </w:r>
      <w:r>
        <w:rPr>
          <w:rFonts w:hint="eastAsia" w:ascii="Times New Roman" w:hAnsi="Times New Roman" w:eastAsia="仿宋"/>
          <w:color w:val="000000" w:themeColor="text1"/>
          <w:sz w:val="28"/>
          <w:szCs w:val="28"/>
          <w:lang w:val="en-US" w:eastAsia="zh-CN"/>
          <w14:textFill>
            <w14:solidFill>
              <w14:schemeClr w14:val="tx1"/>
            </w14:solidFill>
          </w14:textFill>
        </w:rPr>
        <w:t>本项目已全部建成</w:t>
      </w:r>
      <w:r>
        <w:rPr>
          <w:rFonts w:hint="default" w:ascii="Times New Roman" w:hAnsi="Times New Roman" w:eastAsia="仿宋"/>
          <w:color w:val="000000" w:themeColor="text1"/>
          <w:sz w:val="28"/>
          <w:szCs w:val="28"/>
          <w:lang w:val="en-US" w:eastAsia="zh-CN"/>
          <w14:textFill>
            <w14:solidFill>
              <w14:schemeClr w14:val="tx1"/>
            </w14:solidFill>
          </w14:textFill>
        </w:rPr>
        <w:t>，本次针对</w:t>
      </w:r>
      <w:r>
        <w:rPr>
          <w:rFonts w:hint="eastAsia" w:ascii="Times New Roman" w:hAnsi="Times New Roman" w:eastAsia="仿宋"/>
          <w:color w:val="000000" w:themeColor="text1"/>
          <w:sz w:val="28"/>
          <w:szCs w:val="28"/>
          <w:lang w:val="en-US" w:eastAsia="zh-CN"/>
          <w14:textFill>
            <w14:solidFill>
              <w14:schemeClr w14:val="tx1"/>
            </w14:solidFill>
          </w14:textFill>
        </w:rPr>
        <w:t>厂区现状</w:t>
      </w:r>
      <w:r>
        <w:rPr>
          <w:rFonts w:hint="default" w:ascii="Times New Roman" w:hAnsi="Times New Roman" w:eastAsia="仿宋"/>
          <w:color w:val="000000" w:themeColor="text1"/>
          <w:sz w:val="28"/>
          <w:szCs w:val="28"/>
          <w:lang w:val="en-US" w:eastAsia="zh-CN"/>
          <w14:textFill>
            <w14:solidFill>
              <w14:schemeClr w14:val="tx1"/>
            </w14:solidFill>
          </w14:textFill>
        </w:rPr>
        <w:t>进行</w:t>
      </w:r>
      <w:r>
        <w:rPr>
          <w:rFonts w:hint="eastAsia" w:ascii="Times New Roman" w:hAnsi="Times New Roman" w:eastAsia="仿宋"/>
          <w:color w:val="000000" w:themeColor="text1"/>
          <w:sz w:val="28"/>
          <w:szCs w:val="28"/>
          <w:lang w:val="en-US" w:eastAsia="zh-CN"/>
          <w14:textFill>
            <w14:solidFill>
              <w14:schemeClr w14:val="tx1"/>
            </w14:solidFill>
          </w14:textFill>
        </w:rPr>
        <w:t>整体</w:t>
      </w:r>
      <w:r>
        <w:rPr>
          <w:rFonts w:hint="default" w:ascii="Times New Roman" w:hAnsi="Times New Roman" w:eastAsia="仿宋"/>
          <w:color w:val="000000" w:themeColor="text1"/>
          <w:sz w:val="28"/>
          <w:szCs w:val="28"/>
          <w:lang w:val="en-US" w:eastAsia="zh-CN"/>
          <w14:textFill>
            <w14:solidFill>
              <w14:schemeClr w14:val="tx1"/>
            </w14:solidFill>
          </w14:textFill>
        </w:rPr>
        <w:t>验收。</w:t>
      </w:r>
    </w:p>
    <w:p w14:paraId="2FFE6D8E">
      <w:pPr>
        <w:pStyle w:val="10"/>
        <w:keepNext w:val="0"/>
        <w:keepLines w:val="0"/>
        <w:pageBreakBefore w:val="0"/>
        <w:kinsoku/>
        <w:wordWrap/>
        <w:overflowPunct/>
        <w:topLinePunct w:val="0"/>
        <w:bidi w:val="0"/>
        <w:spacing w:before="0" w:beforeLines="0" w:beforeAutospacing="0" w:after="0" w:afterLines="0" w:afterAutospacing="0" w:line="360" w:lineRule="auto"/>
        <w:ind w:left="0" w:right="0" w:firstLine="562" w:firstLineChars="200"/>
        <w:jc w:val="both"/>
        <w:textAlignment w:val="auto"/>
        <w:outlineLvl w:val="0"/>
        <w:rPr>
          <w:rFonts w:ascii="Times New Roman" w:hAnsi="Times New Roman" w:eastAsia="仿宋" w:cs="Times New Roman"/>
          <w:b/>
          <w:bCs/>
          <w:color w:val="000000" w:themeColor="text1"/>
          <w:sz w:val="28"/>
          <w:szCs w:val="28"/>
          <w14:textFill>
            <w14:solidFill>
              <w14:schemeClr w14:val="tx1"/>
            </w14:solidFill>
          </w14:textFill>
        </w:rPr>
      </w:pPr>
      <w:bookmarkStart w:id="3" w:name="_Toc17647"/>
      <w:r>
        <w:rPr>
          <w:rFonts w:ascii="Times New Roman" w:hAnsi="Times New Roman" w:eastAsia="仿宋" w:cs="Times New Roman"/>
          <w:b/>
          <w:bCs/>
          <w:color w:val="000000" w:themeColor="text1"/>
          <w:sz w:val="28"/>
          <w:szCs w:val="28"/>
          <w14:textFill>
            <w14:solidFill>
              <w14:schemeClr w14:val="tx1"/>
            </w14:solidFill>
          </w14:textFill>
        </w:rPr>
        <w:t>二、工程变动情况</w:t>
      </w:r>
      <w:bookmarkEnd w:id="3"/>
    </w:p>
    <w:p w14:paraId="51216A7C">
      <w:pPr>
        <w:keepNext w:val="0"/>
        <w:keepLines w:val="0"/>
        <w:pageBreakBefore w:val="0"/>
        <w:kinsoku/>
        <w:wordWrap/>
        <w:overflowPunct/>
        <w:topLinePunct w:val="0"/>
        <w:bidi w:val="0"/>
        <w:spacing w:line="360" w:lineRule="auto"/>
        <w:ind w:left="0" w:right="0" w:firstLine="560" w:firstLineChars="200"/>
        <w:textAlignment w:val="auto"/>
        <w:rPr>
          <w:rFonts w:hint="eastAsia" w:ascii="Times New Roman" w:hAnsi="Times New Roman" w:eastAsia="仿宋"/>
          <w:color w:val="000000" w:themeColor="text1"/>
          <w:sz w:val="28"/>
          <w:szCs w:val="28"/>
          <w:lang w:val="en-US" w:eastAsia="zh-CN"/>
          <w14:textFill>
            <w14:solidFill>
              <w14:schemeClr w14:val="tx1"/>
            </w14:solidFill>
          </w14:textFill>
        </w:rPr>
      </w:pPr>
      <w:r>
        <w:rPr>
          <w:rFonts w:hint="default" w:ascii="Times New Roman" w:hAnsi="Times New Roman" w:eastAsia="仿宋"/>
          <w:color w:val="000000" w:themeColor="text1"/>
          <w:sz w:val="28"/>
          <w:szCs w:val="28"/>
          <w:lang w:val="en-US" w:eastAsia="zh-CN"/>
          <w14:textFill>
            <w14:solidFill>
              <w14:schemeClr w14:val="tx1"/>
            </w14:solidFill>
          </w14:textFill>
        </w:rPr>
        <w:t>根据《中华人民共和国环境影响评价法》和《建设项目环境保护管理条例》有关规定：“建设项目的环境影响评价文件经批准后，建设项目的性质、规模、地点、采用的生产工艺或者防治污染、防止生态破坏的措施发生重大变动的，建设单位应当重新报批建设项目的环境影响评价文件”。根据《污染影响类建设项目重大变动清单（试行）的通知》，建设项目的性质、规模、地点、生产工艺和环境保护措施五个因素中的一项或一项以上发生重大变动，且可能导致环境影响显著变化（特别是不利环境影响加重）的，界定为重大变动。</w:t>
      </w:r>
    </w:p>
    <w:p w14:paraId="44B73989">
      <w:pPr>
        <w:keepNext w:val="0"/>
        <w:keepLines w:val="0"/>
        <w:pageBreakBefore w:val="0"/>
        <w:kinsoku/>
        <w:wordWrap/>
        <w:overflowPunct/>
        <w:topLinePunct w:val="0"/>
        <w:bidi w:val="0"/>
        <w:spacing w:line="360" w:lineRule="auto"/>
        <w:ind w:left="0" w:right="0" w:firstLine="560" w:firstLineChars="200"/>
        <w:textAlignment w:val="auto"/>
        <w:rPr>
          <w:rFonts w:hint="default" w:ascii="Times New Roman" w:hAnsi="Times New Roman" w:eastAsia="仿宋"/>
          <w:color w:val="000000" w:themeColor="text1"/>
          <w:sz w:val="28"/>
          <w:szCs w:val="28"/>
          <w:lang w:val="en-US" w:eastAsia="zh-CN"/>
          <w14:textFill>
            <w14:solidFill>
              <w14:schemeClr w14:val="tx1"/>
            </w14:solidFill>
          </w14:textFill>
        </w:rPr>
      </w:pPr>
      <w:r>
        <w:rPr>
          <w:rFonts w:hint="default" w:ascii="Times New Roman" w:hAnsi="Times New Roman" w:eastAsia="仿宋"/>
          <w:color w:val="000000" w:themeColor="text1"/>
          <w:sz w:val="28"/>
          <w:szCs w:val="28"/>
          <w:lang w:val="en-US" w:eastAsia="zh-CN"/>
          <w14:textFill>
            <w14:solidFill>
              <w14:schemeClr w14:val="tx1"/>
            </w14:solidFill>
          </w14:textFill>
        </w:rPr>
        <w:t>根据项目实际建设情况，经过与《污染影响类建设项目重大变动清单（试行）》（环办环评函[2020]688号）的十三条内容逐一对照，最终得出结论：本项目不存在《污染影响类建设项目重大变动清单（试行）》（环办环评函[2020]688号）的十三条内容的重大变动情形。</w:t>
      </w:r>
    </w:p>
    <w:p w14:paraId="7F576C3C">
      <w:pPr>
        <w:pStyle w:val="10"/>
        <w:keepNext w:val="0"/>
        <w:keepLines w:val="0"/>
        <w:pageBreakBefore w:val="0"/>
        <w:kinsoku/>
        <w:wordWrap/>
        <w:overflowPunct/>
        <w:topLinePunct w:val="0"/>
        <w:bidi w:val="0"/>
        <w:spacing w:before="0" w:beforeLines="0" w:beforeAutospacing="0" w:after="0" w:afterLines="0" w:afterAutospacing="0" w:line="360" w:lineRule="auto"/>
        <w:ind w:left="0" w:right="0" w:firstLine="562" w:firstLineChars="200"/>
        <w:jc w:val="both"/>
        <w:textAlignment w:val="auto"/>
        <w:outlineLvl w:val="0"/>
        <w:rPr>
          <w:rFonts w:ascii="Times New Roman" w:hAnsi="Times New Roman" w:eastAsia="仿宋" w:cs="Times New Roman"/>
          <w:b/>
          <w:color w:val="000000" w:themeColor="text1"/>
          <w:sz w:val="28"/>
          <w:szCs w:val="28"/>
          <w14:textFill>
            <w14:solidFill>
              <w14:schemeClr w14:val="tx1"/>
            </w14:solidFill>
          </w14:textFill>
        </w:rPr>
      </w:pPr>
      <w:bookmarkStart w:id="4" w:name="_Toc24570"/>
      <w:r>
        <w:rPr>
          <w:rFonts w:ascii="Times New Roman" w:hAnsi="Times New Roman" w:eastAsia="仿宋" w:cs="Times New Roman"/>
          <w:b/>
          <w:color w:val="000000" w:themeColor="text1"/>
          <w:sz w:val="28"/>
          <w:szCs w:val="28"/>
          <w14:textFill>
            <w14:solidFill>
              <w14:schemeClr w14:val="tx1"/>
            </w14:solidFill>
          </w14:textFill>
        </w:rPr>
        <w:t>三、环境保护设施建设情况</w:t>
      </w:r>
      <w:bookmarkEnd w:id="4"/>
    </w:p>
    <w:p w14:paraId="2CA86DFE">
      <w:pPr>
        <w:keepNext w:val="0"/>
        <w:keepLines w:val="0"/>
        <w:pageBreakBefore w:val="0"/>
        <w:kinsoku/>
        <w:wordWrap/>
        <w:overflowPunct/>
        <w:topLinePunct w:val="0"/>
        <w:bidi w:val="0"/>
        <w:spacing w:line="360" w:lineRule="auto"/>
        <w:ind w:left="0" w:right="0" w:firstLine="560" w:firstLineChars="200"/>
        <w:textAlignment w:val="auto"/>
        <w:rPr>
          <w:rFonts w:hint="default" w:ascii="Times New Roman" w:hAnsi="Times New Roman" w:eastAsia="仿宋"/>
          <w:color w:val="000000" w:themeColor="text1"/>
          <w:sz w:val="28"/>
          <w:szCs w:val="28"/>
          <w:lang w:val="zh-CN" w:eastAsia="zh-CN"/>
          <w14:textFill>
            <w14:solidFill>
              <w14:schemeClr w14:val="tx1"/>
            </w14:solidFill>
          </w14:textFill>
        </w:rPr>
      </w:pPr>
      <w:r>
        <w:rPr>
          <w:rFonts w:hint="default" w:ascii="Times New Roman" w:hAnsi="Times New Roman" w:eastAsia="仿宋"/>
          <w:color w:val="000000" w:themeColor="text1"/>
          <w:sz w:val="28"/>
          <w:szCs w:val="28"/>
          <w:lang w:val="zh-CN" w:eastAsia="zh-CN"/>
          <w14:textFill>
            <w14:solidFill>
              <w14:schemeClr w14:val="tx1"/>
            </w14:solidFill>
          </w14:textFill>
        </w:rPr>
        <w:t>1、废水：</w:t>
      </w:r>
      <w:r>
        <w:rPr>
          <w:rFonts w:hint="default" w:ascii="Times New Roman" w:hAnsi="Times New Roman" w:eastAsia="仿宋"/>
          <w:color w:val="000000" w:themeColor="text1"/>
          <w:sz w:val="28"/>
          <w:szCs w:val="28"/>
          <w:lang w:val="en-US" w:eastAsia="zh-CN"/>
          <w14:textFill>
            <w14:solidFill>
              <w14:schemeClr w14:val="tx1"/>
            </w14:solidFill>
          </w14:textFill>
        </w:rPr>
        <w:t>本</w:t>
      </w:r>
      <w:r>
        <w:rPr>
          <w:rFonts w:hint="default" w:ascii="Times New Roman" w:hAnsi="Times New Roman" w:eastAsia="仿宋"/>
          <w:color w:val="000000" w:themeColor="text1"/>
          <w:sz w:val="28"/>
          <w:szCs w:val="28"/>
          <w:lang w:val="zh-CN" w:eastAsia="zh-CN"/>
          <w14:textFill>
            <w14:solidFill>
              <w14:schemeClr w14:val="tx1"/>
            </w14:solidFill>
          </w14:textFill>
        </w:rPr>
        <w:t>项目生产过程中</w:t>
      </w:r>
      <w:r>
        <w:rPr>
          <w:rFonts w:hint="default" w:ascii="Times New Roman" w:hAnsi="Times New Roman" w:eastAsia="仿宋"/>
          <w:color w:val="000000" w:themeColor="text1"/>
          <w:sz w:val="28"/>
          <w:szCs w:val="28"/>
          <w:lang w:val="en-US" w:eastAsia="zh-CN"/>
          <w14:textFill>
            <w14:solidFill>
              <w14:schemeClr w14:val="tx1"/>
            </w14:solidFill>
          </w14:textFill>
        </w:rPr>
        <w:t>产生的废水主要为</w:t>
      </w:r>
      <w:r>
        <w:rPr>
          <w:rFonts w:hint="eastAsia" w:ascii="Times New Roman" w:hAnsi="Times New Roman" w:eastAsia="仿宋"/>
          <w:color w:val="000000" w:themeColor="text1"/>
          <w:sz w:val="28"/>
          <w:szCs w:val="28"/>
          <w:lang w:val="zh-CN" w:eastAsia="zh-CN"/>
          <w14:textFill>
            <w14:solidFill>
              <w14:schemeClr w14:val="tx1"/>
            </w14:solidFill>
          </w14:textFill>
        </w:rPr>
        <w:t>冲洗</w:t>
      </w:r>
      <w:r>
        <w:rPr>
          <w:rFonts w:hint="default" w:ascii="Times New Roman" w:hAnsi="Times New Roman" w:eastAsia="仿宋"/>
          <w:color w:val="000000" w:themeColor="text1"/>
          <w:sz w:val="28"/>
          <w:szCs w:val="28"/>
          <w:lang w:val="zh-CN" w:eastAsia="zh-CN"/>
          <w14:textFill>
            <w14:solidFill>
              <w14:schemeClr w14:val="tx1"/>
            </w14:solidFill>
          </w14:textFill>
        </w:rPr>
        <w:t>废水以及生活污水。</w:t>
      </w:r>
    </w:p>
    <w:p w14:paraId="54D2875E">
      <w:pPr>
        <w:keepNext w:val="0"/>
        <w:keepLines w:val="0"/>
        <w:pageBreakBefore w:val="0"/>
        <w:kinsoku/>
        <w:wordWrap/>
        <w:overflowPunct/>
        <w:topLinePunct w:val="0"/>
        <w:bidi w:val="0"/>
        <w:spacing w:line="360" w:lineRule="auto"/>
        <w:ind w:left="0" w:right="0" w:firstLine="560" w:firstLineChars="200"/>
        <w:textAlignment w:val="auto"/>
        <w:rPr>
          <w:rFonts w:hint="eastAsia" w:ascii="Times New Roman" w:hAnsi="Times New Roman" w:eastAsia="仿宋"/>
          <w:color w:val="000000" w:themeColor="text1"/>
          <w:sz w:val="28"/>
          <w:szCs w:val="28"/>
          <w:lang w:val="en-US" w:eastAsia="zh-CN"/>
          <w14:textFill>
            <w14:solidFill>
              <w14:schemeClr w14:val="tx1"/>
            </w14:solidFill>
          </w14:textFill>
        </w:rPr>
      </w:pPr>
      <w:r>
        <w:rPr>
          <w:rFonts w:hint="eastAsia" w:ascii="Times New Roman" w:hAnsi="Times New Roman" w:eastAsia="仿宋"/>
          <w:color w:val="000000" w:themeColor="text1"/>
          <w:sz w:val="28"/>
          <w:szCs w:val="28"/>
          <w:lang w:val="en-US" w:eastAsia="zh-CN"/>
          <w14:textFill>
            <w14:solidFill>
              <w14:schemeClr w14:val="tx1"/>
            </w14:solidFill>
          </w14:textFill>
        </w:rPr>
        <w:t>高岭土水洗用水在生产过程中产品携带、洗水蒸发等会损耗部分水量，其余用水则通过沉淀池沉淀处理后全部循环使用，不外排。</w:t>
      </w:r>
    </w:p>
    <w:p w14:paraId="194C9269">
      <w:pPr>
        <w:keepNext w:val="0"/>
        <w:keepLines w:val="0"/>
        <w:pageBreakBefore w:val="0"/>
        <w:kinsoku/>
        <w:wordWrap/>
        <w:overflowPunct/>
        <w:topLinePunct w:val="0"/>
        <w:bidi w:val="0"/>
        <w:spacing w:line="360" w:lineRule="auto"/>
        <w:ind w:left="0" w:right="0" w:firstLine="560" w:firstLineChars="200"/>
        <w:textAlignment w:val="auto"/>
        <w:rPr>
          <w:rFonts w:hint="default" w:ascii="Times New Roman" w:hAnsi="Times New Roman" w:eastAsia="仿宋"/>
          <w:color w:val="000000" w:themeColor="text1"/>
          <w:sz w:val="28"/>
          <w:szCs w:val="28"/>
          <w:lang w:val="zh-CN" w:eastAsia="zh-CN"/>
          <w14:textFill>
            <w14:solidFill>
              <w14:schemeClr w14:val="tx1"/>
            </w14:solidFill>
          </w14:textFill>
        </w:rPr>
      </w:pPr>
      <w:r>
        <w:rPr>
          <w:rFonts w:hint="default" w:ascii="Times New Roman" w:hAnsi="Times New Roman" w:eastAsia="仿宋"/>
          <w:color w:val="000000" w:themeColor="text1"/>
          <w:sz w:val="28"/>
          <w:szCs w:val="28"/>
          <w:lang w:val="zh-CN" w:eastAsia="zh-CN"/>
          <w14:textFill>
            <w14:solidFill>
              <w14:schemeClr w14:val="tx1"/>
            </w14:solidFill>
          </w14:textFill>
        </w:rPr>
        <w:t>项目</w:t>
      </w:r>
      <w:r>
        <w:rPr>
          <w:rFonts w:hint="eastAsia" w:ascii="Times New Roman" w:hAnsi="Times New Roman" w:eastAsia="仿宋"/>
          <w:color w:val="000000" w:themeColor="text1"/>
          <w:sz w:val="28"/>
          <w:szCs w:val="28"/>
          <w:lang w:val="en-US" w:eastAsia="zh-CN"/>
          <w14:textFill>
            <w14:solidFill>
              <w14:schemeClr w14:val="tx1"/>
            </w14:solidFill>
          </w14:textFill>
        </w:rPr>
        <w:t>原料、成品堆放区和厂区内道路等使用洒水抑尘，洒水抑尘用水在使用过程中蒸发损耗，不会产生废水</w:t>
      </w:r>
      <w:r>
        <w:rPr>
          <w:rFonts w:hint="default" w:ascii="Times New Roman" w:hAnsi="Times New Roman" w:eastAsia="仿宋"/>
          <w:color w:val="000000" w:themeColor="text1"/>
          <w:sz w:val="28"/>
          <w:szCs w:val="28"/>
          <w:lang w:val="zh-CN" w:eastAsia="zh-CN"/>
          <w14:textFill>
            <w14:solidFill>
              <w14:schemeClr w14:val="tx1"/>
            </w14:solidFill>
          </w14:textFill>
        </w:rPr>
        <w:t>。</w:t>
      </w:r>
    </w:p>
    <w:p w14:paraId="0887A92A">
      <w:pPr>
        <w:keepNext w:val="0"/>
        <w:keepLines w:val="0"/>
        <w:pageBreakBefore w:val="0"/>
        <w:kinsoku/>
        <w:wordWrap/>
        <w:overflowPunct/>
        <w:topLinePunct w:val="0"/>
        <w:bidi w:val="0"/>
        <w:spacing w:line="360" w:lineRule="auto"/>
        <w:ind w:left="0" w:right="0" w:firstLine="560" w:firstLineChars="200"/>
        <w:textAlignment w:val="auto"/>
        <w:rPr>
          <w:rFonts w:hint="default" w:ascii="Times New Roman" w:hAnsi="Times New Roman" w:eastAsia="仿宋"/>
          <w:color w:val="000000" w:themeColor="text1"/>
          <w:sz w:val="28"/>
          <w:szCs w:val="28"/>
          <w:lang w:val="zh-CN" w:eastAsia="zh-CN"/>
          <w14:textFill>
            <w14:solidFill>
              <w14:schemeClr w14:val="tx1"/>
            </w14:solidFill>
          </w14:textFill>
        </w:rPr>
      </w:pPr>
      <w:r>
        <w:rPr>
          <w:rFonts w:hint="eastAsia" w:ascii="Times New Roman" w:hAnsi="Times New Roman" w:eastAsia="仿宋"/>
          <w:color w:val="000000" w:themeColor="text1"/>
          <w:sz w:val="28"/>
          <w:szCs w:val="28"/>
          <w:lang w:val="zh-CN" w:eastAsia="zh-CN"/>
          <w14:textFill>
            <w14:solidFill>
              <w14:schemeClr w14:val="tx1"/>
            </w14:solidFill>
          </w14:textFill>
        </w:rPr>
        <w:t>项目</w:t>
      </w:r>
      <w:r>
        <w:rPr>
          <w:rFonts w:hint="default" w:ascii="Times New Roman" w:hAnsi="Times New Roman" w:eastAsia="仿宋"/>
          <w:color w:val="000000" w:themeColor="text1"/>
          <w:sz w:val="28"/>
          <w:szCs w:val="28"/>
          <w:lang w:val="zh-CN" w:eastAsia="zh-CN"/>
          <w14:textFill>
            <w14:solidFill>
              <w14:schemeClr w14:val="tx1"/>
            </w14:solidFill>
          </w14:textFill>
        </w:rPr>
        <w:t>生活污水经三级化粪池处理</w:t>
      </w:r>
      <w:r>
        <w:rPr>
          <w:rFonts w:hint="eastAsia" w:ascii="Times New Roman" w:hAnsi="Times New Roman" w:eastAsia="仿宋"/>
          <w:color w:val="000000" w:themeColor="text1"/>
          <w:sz w:val="28"/>
          <w:szCs w:val="28"/>
          <w:lang w:val="zh-CN" w:eastAsia="zh-CN"/>
          <w14:textFill>
            <w14:solidFill>
              <w14:schemeClr w14:val="tx1"/>
            </w14:solidFill>
          </w14:textFill>
        </w:rPr>
        <w:t>达标后通过</w:t>
      </w:r>
      <w:r>
        <w:rPr>
          <w:rFonts w:hint="default" w:ascii="Times New Roman" w:hAnsi="Times New Roman" w:eastAsia="仿宋"/>
          <w:color w:val="000000" w:themeColor="text1"/>
          <w:sz w:val="28"/>
          <w:szCs w:val="28"/>
          <w:lang w:val="zh-CN" w:eastAsia="zh-CN"/>
          <w14:textFill>
            <w14:solidFill>
              <w14:schemeClr w14:val="tx1"/>
            </w14:solidFill>
          </w14:textFill>
        </w:rPr>
        <w:t>市政污水管网排入</w:t>
      </w:r>
      <w:r>
        <w:rPr>
          <w:rFonts w:hint="default" w:ascii="Times New Roman" w:hAnsi="Times New Roman" w:eastAsia="仿宋"/>
          <w:color w:val="000000" w:themeColor="text1"/>
          <w:sz w:val="28"/>
          <w:szCs w:val="28"/>
          <w:lang w:val="zh-CN" w:eastAsia="zh-CN"/>
          <w14:textFill>
            <w14:solidFill>
              <w14:schemeClr w14:val="tx1"/>
            </w14:solidFill>
          </w14:textFill>
        </w:rPr>
        <w:fldChar w:fldCharType="begin"/>
      </w:r>
      <w:r>
        <w:rPr>
          <w:rFonts w:hint="default" w:ascii="Times New Roman" w:hAnsi="Times New Roman" w:eastAsia="仿宋"/>
          <w:color w:val="000000" w:themeColor="text1"/>
          <w:sz w:val="28"/>
          <w:szCs w:val="28"/>
          <w:lang w:val="zh-CN" w:eastAsia="zh-CN"/>
          <w14:textFill>
            <w14:solidFill>
              <w14:schemeClr w14:val="tx1"/>
            </w14:solidFill>
          </w14:textFill>
        </w:rPr>
        <w:instrText xml:space="preserve"> REF 污水处理厂 \h  \* MERGEFORMAT </w:instrText>
      </w:r>
      <w:r>
        <w:rPr>
          <w:rFonts w:hint="default" w:ascii="Times New Roman" w:hAnsi="Times New Roman" w:eastAsia="仿宋"/>
          <w:color w:val="000000" w:themeColor="text1"/>
          <w:sz w:val="28"/>
          <w:szCs w:val="28"/>
          <w:lang w:val="zh-CN" w:eastAsia="zh-CN"/>
          <w14:textFill>
            <w14:solidFill>
              <w14:schemeClr w14:val="tx1"/>
            </w14:solidFill>
          </w14:textFill>
        </w:rPr>
        <w:fldChar w:fldCharType="separate"/>
      </w:r>
      <w:r>
        <w:rPr>
          <w:rFonts w:hint="default" w:ascii="Times New Roman" w:hAnsi="Times New Roman" w:eastAsia="仿宋"/>
          <w:color w:val="000000" w:themeColor="text1"/>
          <w:sz w:val="28"/>
          <w:szCs w:val="28"/>
          <w:lang w:val="zh-CN" w:eastAsia="zh-CN"/>
          <w14:textFill>
            <w14:solidFill>
              <w14:schemeClr w14:val="tx1"/>
            </w14:solidFill>
          </w14:textFill>
        </w:rPr>
        <w:t>南靖县东区污水处理厂</w:t>
      </w:r>
      <w:r>
        <w:rPr>
          <w:rFonts w:hint="default" w:ascii="Times New Roman" w:hAnsi="Times New Roman" w:eastAsia="仿宋"/>
          <w:color w:val="000000" w:themeColor="text1"/>
          <w:sz w:val="28"/>
          <w:szCs w:val="28"/>
          <w:lang w:val="zh-CN" w:eastAsia="zh-CN"/>
          <w14:textFill>
            <w14:solidFill>
              <w14:schemeClr w14:val="tx1"/>
            </w14:solidFill>
          </w14:textFill>
        </w:rPr>
        <w:fldChar w:fldCharType="end"/>
      </w:r>
      <w:r>
        <w:rPr>
          <w:rFonts w:hint="default" w:ascii="Times New Roman" w:hAnsi="Times New Roman" w:eastAsia="仿宋"/>
          <w:color w:val="000000" w:themeColor="text1"/>
          <w:sz w:val="28"/>
          <w:szCs w:val="28"/>
          <w:lang w:val="zh-CN" w:eastAsia="zh-CN"/>
          <w14:textFill>
            <w14:solidFill>
              <w14:schemeClr w14:val="tx1"/>
            </w14:solidFill>
          </w14:textFill>
        </w:rPr>
        <w:t>处理。</w:t>
      </w:r>
    </w:p>
    <w:p w14:paraId="0EA40CFD">
      <w:pPr>
        <w:keepNext w:val="0"/>
        <w:keepLines w:val="0"/>
        <w:pageBreakBefore w:val="0"/>
        <w:kinsoku/>
        <w:wordWrap/>
        <w:overflowPunct/>
        <w:topLinePunct w:val="0"/>
        <w:bidi w:val="0"/>
        <w:spacing w:line="360" w:lineRule="auto"/>
        <w:ind w:left="0" w:right="0" w:firstLine="560" w:firstLineChars="200"/>
        <w:textAlignment w:val="auto"/>
        <w:rPr>
          <w:rFonts w:hint="eastAsia" w:ascii="Times New Roman" w:hAnsi="Times New Roman" w:eastAsia="仿宋"/>
          <w:color w:val="000000" w:themeColor="text1"/>
          <w:sz w:val="28"/>
          <w:szCs w:val="28"/>
          <w:lang w:val="zh-CN" w:eastAsia="zh-CN"/>
          <w14:textFill>
            <w14:solidFill>
              <w14:schemeClr w14:val="tx1"/>
            </w14:solidFill>
          </w14:textFill>
        </w:rPr>
      </w:pPr>
      <w:r>
        <w:rPr>
          <w:rFonts w:hint="default" w:ascii="Times New Roman" w:hAnsi="Times New Roman" w:eastAsia="仿宋"/>
          <w:color w:val="000000" w:themeColor="text1"/>
          <w:sz w:val="28"/>
          <w:szCs w:val="28"/>
          <w:lang w:val="en-US" w:eastAsia="zh-CN"/>
          <w14:textFill>
            <w14:solidFill>
              <w14:schemeClr w14:val="tx1"/>
            </w14:solidFill>
          </w14:textFill>
        </w:rPr>
        <w:t>2、废气：本</w:t>
      </w:r>
      <w:r>
        <w:rPr>
          <w:rFonts w:hint="default" w:ascii="Times New Roman" w:hAnsi="Times New Roman" w:eastAsia="仿宋"/>
          <w:color w:val="000000" w:themeColor="text1"/>
          <w:sz w:val="28"/>
          <w:szCs w:val="28"/>
          <w:lang w:val="zh-CN" w:eastAsia="zh-CN"/>
          <w14:textFill>
            <w14:solidFill>
              <w14:schemeClr w14:val="tx1"/>
            </w14:solidFill>
          </w14:textFill>
        </w:rPr>
        <w:t>项目废气主要是</w:t>
      </w:r>
      <w:r>
        <w:rPr>
          <w:rFonts w:hint="eastAsia" w:ascii="Times New Roman" w:hAnsi="Times New Roman" w:eastAsia="仿宋"/>
          <w:color w:val="000000" w:themeColor="text1"/>
          <w:sz w:val="28"/>
          <w:szCs w:val="28"/>
          <w:lang w:val="zh-CN" w:eastAsia="zh-CN"/>
          <w14:textFill>
            <w14:solidFill>
              <w14:schemeClr w14:val="tx1"/>
            </w14:solidFill>
          </w14:textFill>
        </w:rPr>
        <w:t>上料粉尘、堆场扬尘</w:t>
      </w:r>
      <w:r>
        <w:rPr>
          <w:rFonts w:hint="eastAsia" w:ascii="Times New Roman" w:hAnsi="Times New Roman" w:eastAsia="仿宋"/>
          <w:color w:val="000000" w:themeColor="text1"/>
          <w:sz w:val="28"/>
          <w:szCs w:val="28"/>
          <w:lang w:val="en-US" w:eastAsia="zh-CN"/>
          <w14:textFill>
            <w14:solidFill>
              <w14:schemeClr w14:val="tx1"/>
            </w14:solidFill>
          </w14:textFill>
        </w:rPr>
        <w:t>。</w:t>
      </w:r>
    </w:p>
    <w:p w14:paraId="032A7B1D">
      <w:pPr>
        <w:keepNext w:val="0"/>
        <w:keepLines w:val="0"/>
        <w:pageBreakBefore w:val="0"/>
        <w:kinsoku/>
        <w:wordWrap/>
        <w:overflowPunct/>
        <w:topLinePunct w:val="0"/>
        <w:bidi w:val="0"/>
        <w:spacing w:line="360" w:lineRule="auto"/>
        <w:ind w:left="0" w:right="0" w:firstLine="560" w:firstLineChars="200"/>
        <w:textAlignment w:val="auto"/>
        <w:rPr>
          <w:rFonts w:hint="default" w:ascii="Times New Roman" w:hAnsi="Times New Roman" w:eastAsia="仿宋"/>
          <w:color w:val="000000" w:themeColor="text1"/>
          <w:sz w:val="28"/>
          <w:szCs w:val="28"/>
          <w:lang w:val="en-US" w:eastAsia="zh-CN"/>
          <w14:textFill>
            <w14:solidFill>
              <w14:schemeClr w14:val="tx1"/>
            </w14:solidFill>
          </w14:textFill>
        </w:rPr>
      </w:pPr>
      <w:r>
        <w:rPr>
          <w:rFonts w:hint="eastAsia" w:ascii="Times New Roman" w:hAnsi="Times New Roman" w:eastAsia="仿宋"/>
          <w:color w:val="000000" w:themeColor="text1"/>
          <w:sz w:val="28"/>
          <w:szCs w:val="28"/>
          <w:lang w:val="zh-CN" w:eastAsia="zh-CN"/>
          <w14:textFill>
            <w14:solidFill>
              <w14:schemeClr w14:val="tx1"/>
            </w14:solidFill>
          </w14:textFill>
        </w:rPr>
        <w:t>堆场扬尘：</w:t>
      </w:r>
      <w:r>
        <w:rPr>
          <w:rFonts w:hint="eastAsia" w:ascii="Times New Roman" w:hAnsi="Times New Roman" w:eastAsia="仿宋"/>
          <w:color w:val="000000" w:themeColor="text1"/>
          <w:sz w:val="28"/>
          <w:szCs w:val="28"/>
          <w:lang w:val="en-US" w:eastAsia="zh-CN"/>
          <w14:textFill>
            <w14:solidFill>
              <w14:schemeClr w14:val="tx1"/>
            </w14:solidFill>
          </w14:textFill>
        </w:rPr>
        <w:t>堆场设置密闭围挡并喷淋降尘，用毡布覆盖原料、成品，</w:t>
      </w:r>
      <w:r>
        <w:rPr>
          <w:rFonts w:hint="eastAsia" w:ascii="Times New Roman" w:hAnsi="Times New Roman" w:eastAsia="仿宋"/>
          <w:color w:val="000000" w:themeColor="text1"/>
          <w:sz w:val="28"/>
          <w:szCs w:val="28"/>
          <w:lang w:val="zh-CN" w:eastAsia="zh-CN"/>
          <w14:textFill>
            <w14:solidFill>
              <w14:schemeClr w14:val="tx1"/>
            </w14:solidFill>
          </w14:textFill>
        </w:rPr>
        <w:t>保持原料表土的含水率，增加原料湿度，</w:t>
      </w:r>
      <w:r>
        <w:rPr>
          <w:rFonts w:hint="eastAsia" w:ascii="Times New Roman" w:hAnsi="Times New Roman" w:eastAsia="仿宋"/>
          <w:color w:val="000000" w:themeColor="text1"/>
          <w:sz w:val="28"/>
          <w:szCs w:val="28"/>
          <w:lang w:val="en-US" w:eastAsia="zh-CN"/>
          <w14:textFill>
            <w14:solidFill>
              <w14:schemeClr w14:val="tx1"/>
            </w14:solidFill>
          </w14:textFill>
        </w:rPr>
        <w:t>同时针对短期不使用的原料及成品，采用</w:t>
      </w:r>
      <w:r>
        <w:rPr>
          <w:rFonts w:hint="eastAsia" w:ascii="Times New Roman" w:hAnsi="Times New Roman" w:eastAsia="仿宋"/>
          <w:color w:val="000000" w:themeColor="text1"/>
          <w:sz w:val="28"/>
          <w:szCs w:val="28"/>
          <w:lang w:val="zh-CN" w:eastAsia="zh-CN"/>
          <w14:textFill>
            <w14:solidFill>
              <w14:schemeClr w14:val="tx1"/>
            </w14:solidFill>
          </w14:textFill>
        </w:rPr>
        <w:t>毡布</w:t>
      </w:r>
      <w:r>
        <w:rPr>
          <w:rFonts w:hint="default" w:ascii="Times New Roman" w:hAnsi="Times New Roman" w:eastAsia="仿宋"/>
          <w:color w:val="000000" w:themeColor="text1"/>
          <w:sz w:val="28"/>
          <w:szCs w:val="28"/>
          <w:lang w:val="zh-CN" w:eastAsia="zh-CN"/>
          <w14:textFill>
            <w14:solidFill>
              <w14:schemeClr w14:val="tx1"/>
            </w14:solidFill>
          </w14:textFill>
        </w:rPr>
        <w:t>覆盖</w:t>
      </w:r>
      <w:r>
        <w:rPr>
          <w:rFonts w:hint="eastAsia" w:ascii="Times New Roman" w:hAnsi="Times New Roman" w:eastAsia="仿宋"/>
          <w:color w:val="000000" w:themeColor="text1"/>
          <w:sz w:val="28"/>
          <w:szCs w:val="28"/>
          <w:lang w:val="zh-CN" w:eastAsia="zh-CN"/>
          <w14:textFill>
            <w14:solidFill>
              <w14:schemeClr w14:val="tx1"/>
            </w14:solidFill>
          </w14:textFill>
        </w:rPr>
        <w:t>，减少其表面的裸露</w:t>
      </w:r>
      <w:r>
        <w:rPr>
          <w:rFonts w:hint="eastAsia" w:ascii="Times New Roman" w:hAnsi="Times New Roman" w:eastAsia="仿宋"/>
          <w:color w:val="000000" w:themeColor="text1"/>
          <w:sz w:val="28"/>
          <w:szCs w:val="28"/>
          <w:lang w:val="en-US" w:eastAsia="zh-CN"/>
          <w14:textFill>
            <w14:solidFill>
              <w14:schemeClr w14:val="tx1"/>
            </w14:solidFill>
          </w14:textFill>
        </w:rPr>
        <w:t>；</w:t>
      </w:r>
    </w:p>
    <w:p w14:paraId="5FAC7732">
      <w:pPr>
        <w:keepNext w:val="0"/>
        <w:keepLines w:val="0"/>
        <w:pageBreakBefore w:val="0"/>
        <w:kinsoku/>
        <w:wordWrap/>
        <w:overflowPunct/>
        <w:topLinePunct w:val="0"/>
        <w:bidi w:val="0"/>
        <w:spacing w:line="360" w:lineRule="auto"/>
        <w:ind w:left="0" w:right="0" w:firstLine="560" w:firstLineChars="200"/>
        <w:textAlignment w:val="auto"/>
        <w:rPr>
          <w:rFonts w:hint="eastAsia" w:ascii="Times New Roman" w:hAnsi="Times New Roman" w:eastAsia="仿宋"/>
          <w:color w:val="000000" w:themeColor="text1"/>
          <w:sz w:val="28"/>
          <w:szCs w:val="28"/>
          <w:lang w:val="en-US" w:eastAsia="zh-CN"/>
          <w14:textFill>
            <w14:solidFill>
              <w14:schemeClr w14:val="tx1"/>
            </w14:solidFill>
          </w14:textFill>
        </w:rPr>
      </w:pPr>
      <w:r>
        <w:rPr>
          <w:rFonts w:hint="eastAsia" w:ascii="Times New Roman" w:hAnsi="Times New Roman" w:eastAsia="仿宋"/>
          <w:color w:val="000000" w:themeColor="text1"/>
          <w:sz w:val="28"/>
          <w:szCs w:val="28"/>
          <w:lang w:val="zh-CN" w:eastAsia="zh-CN"/>
          <w14:textFill>
            <w14:solidFill>
              <w14:schemeClr w14:val="tx1"/>
            </w14:solidFill>
          </w14:textFill>
        </w:rPr>
        <w:t>上料</w:t>
      </w:r>
      <w:r>
        <w:rPr>
          <w:rFonts w:hint="eastAsia" w:ascii="Times New Roman" w:hAnsi="Times New Roman" w:eastAsia="仿宋"/>
          <w:color w:val="000000" w:themeColor="text1"/>
          <w:sz w:val="28"/>
          <w:szCs w:val="28"/>
          <w:lang w:val="en-US" w:eastAsia="zh-CN"/>
          <w14:textFill>
            <w14:solidFill>
              <w14:schemeClr w14:val="tx1"/>
            </w14:solidFill>
          </w14:textFill>
        </w:rPr>
        <w:t>粉尘：</w:t>
      </w:r>
      <w:r>
        <w:rPr>
          <w:rFonts w:hint="default" w:ascii="Times New Roman" w:hAnsi="Times New Roman" w:eastAsia="仿宋"/>
          <w:color w:val="000000" w:themeColor="text1"/>
          <w:sz w:val="28"/>
          <w:szCs w:val="28"/>
          <w:lang w:val="en-US" w:eastAsia="zh-CN"/>
          <w14:textFill>
            <w14:solidFill>
              <w14:schemeClr w14:val="tx1"/>
            </w14:solidFill>
          </w14:textFill>
        </w:rPr>
        <w:t>项目</w:t>
      </w:r>
      <w:r>
        <w:rPr>
          <w:rFonts w:hint="eastAsia" w:ascii="Times New Roman" w:hAnsi="Times New Roman" w:eastAsia="仿宋"/>
          <w:color w:val="000000" w:themeColor="text1"/>
          <w:sz w:val="28"/>
          <w:szCs w:val="28"/>
          <w:lang w:val="en-US" w:eastAsia="zh-CN"/>
          <w14:textFill>
            <w14:solidFill>
              <w14:schemeClr w14:val="tx1"/>
            </w14:solidFill>
          </w14:textFill>
        </w:rPr>
        <w:t>生产</w:t>
      </w:r>
      <w:r>
        <w:rPr>
          <w:rFonts w:hint="default" w:ascii="Times New Roman" w:hAnsi="Times New Roman" w:eastAsia="仿宋"/>
          <w:color w:val="000000" w:themeColor="text1"/>
          <w:sz w:val="28"/>
          <w:szCs w:val="28"/>
          <w:lang w:val="en-US" w:eastAsia="zh-CN"/>
          <w14:textFill>
            <w14:solidFill>
              <w14:schemeClr w14:val="tx1"/>
            </w14:solidFill>
          </w14:textFill>
        </w:rPr>
        <w:t>在密闭车间内进行</w:t>
      </w:r>
      <w:r>
        <w:rPr>
          <w:rFonts w:hint="eastAsia" w:ascii="Times New Roman" w:hAnsi="Times New Roman" w:eastAsia="仿宋"/>
          <w:color w:val="000000" w:themeColor="text1"/>
          <w:sz w:val="28"/>
          <w:szCs w:val="28"/>
          <w:lang w:val="en-US" w:eastAsia="zh-CN"/>
          <w14:textFill>
            <w14:solidFill>
              <w14:schemeClr w14:val="tx1"/>
            </w14:solidFill>
          </w14:textFill>
        </w:rPr>
        <w:t>，粉尘经集气罩收集后采用布袋除尘器处理后通过1根15m排气筒排放。</w:t>
      </w:r>
    </w:p>
    <w:p w14:paraId="747D219D">
      <w:pPr>
        <w:keepNext w:val="0"/>
        <w:keepLines w:val="0"/>
        <w:pageBreakBefore w:val="0"/>
        <w:kinsoku/>
        <w:wordWrap/>
        <w:overflowPunct/>
        <w:topLinePunct w:val="0"/>
        <w:bidi w:val="0"/>
        <w:spacing w:line="360" w:lineRule="auto"/>
        <w:ind w:left="0" w:right="0" w:firstLine="560" w:firstLineChars="200"/>
        <w:textAlignment w:val="auto"/>
        <w:rPr>
          <w:rFonts w:hint="default" w:ascii="Times New Roman" w:hAnsi="Times New Roman" w:eastAsia="仿宋"/>
          <w:color w:val="000000" w:themeColor="text1"/>
          <w:sz w:val="28"/>
          <w:szCs w:val="28"/>
          <w:lang w:val="en-US" w:eastAsia="zh-CN"/>
          <w14:textFill>
            <w14:solidFill>
              <w14:schemeClr w14:val="tx1"/>
            </w14:solidFill>
          </w14:textFill>
        </w:rPr>
      </w:pPr>
      <w:r>
        <w:rPr>
          <w:rFonts w:hint="default" w:ascii="Times New Roman" w:hAnsi="Times New Roman" w:eastAsia="仿宋"/>
          <w:color w:val="000000" w:themeColor="text1"/>
          <w:sz w:val="28"/>
          <w:szCs w:val="28"/>
          <w:lang w:val="en-US" w:eastAsia="zh-CN"/>
          <w14:textFill>
            <w14:solidFill>
              <w14:schemeClr w14:val="tx1"/>
            </w14:solidFill>
          </w14:textFill>
        </w:rPr>
        <w:t>3、噪声：本项目主要噪声污染源主要来自机台设备运行时产生的噪声，主要通过合理布局，使高噪声设备远离厂界；对噪声值较高的设备基座底部安装减振垫等；定期检查并调整好运动机器部件的静平衡与动平衡的动力，加强设备维护，使其处于良好运行状态，以此来降低环境噪声污染。</w:t>
      </w:r>
    </w:p>
    <w:p w14:paraId="57F2D861">
      <w:pPr>
        <w:keepNext w:val="0"/>
        <w:keepLines w:val="0"/>
        <w:pageBreakBefore w:val="0"/>
        <w:kinsoku/>
        <w:wordWrap/>
        <w:overflowPunct/>
        <w:topLinePunct w:val="0"/>
        <w:bidi w:val="0"/>
        <w:spacing w:line="360" w:lineRule="auto"/>
        <w:ind w:left="0" w:right="0" w:firstLine="560" w:firstLineChars="200"/>
        <w:textAlignment w:val="auto"/>
        <w:rPr>
          <w:rFonts w:hint="default" w:ascii="Times New Roman" w:hAnsi="Times New Roman" w:eastAsia="仿宋"/>
          <w:color w:val="000000" w:themeColor="text1"/>
          <w:sz w:val="28"/>
          <w:szCs w:val="28"/>
          <w:lang w:val="en-US" w:eastAsia="zh-CN"/>
          <w14:textFill>
            <w14:solidFill>
              <w14:schemeClr w14:val="tx1"/>
            </w14:solidFill>
          </w14:textFill>
        </w:rPr>
      </w:pPr>
      <w:r>
        <w:rPr>
          <w:rFonts w:hint="default" w:ascii="Times New Roman" w:hAnsi="Times New Roman" w:eastAsia="仿宋"/>
          <w:color w:val="000000" w:themeColor="text1"/>
          <w:sz w:val="28"/>
          <w:szCs w:val="28"/>
          <w:lang w:val="en-US" w:eastAsia="zh-CN"/>
          <w14:textFill>
            <w14:solidFill>
              <w14:schemeClr w14:val="tx1"/>
            </w14:solidFill>
          </w14:textFill>
        </w:rPr>
        <w:t>4、固（液）体废物：本项目产生的固体废物主要为职工生活垃圾、</w:t>
      </w:r>
      <w:r>
        <w:rPr>
          <w:rFonts w:hint="eastAsia" w:ascii="Times New Roman" w:hAnsi="Times New Roman" w:eastAsia="仿宋"/>
          <w:color w:val="000000" w:themeColor="text1"/>
          <w:sz w:val="28"/>
          <w:szCs w:val="28"/>
          <w:lang w:val="en-US" w:eastAsia="zh-CN"/>
          <w14:textFill>
            <w14:solidFill>
              <w14:schemeClr w14:val="tx1"/>
            </w14:solidFill>
          </w14:textFill>
        </w:rPr>
        <w:t>一般固废和危险废物</w:t>
      </w:r>
      <w:r>
        <w:rPr>
          <w:rFonts w:hint="default" w:ascii="Times New Roman" w:hAnsi="Times New Roman" w:eastAsia="仿宋"/>
          <w:color w:val="000000" w:themeColor="text1"/>
          <w:sz w:val="28"/>
          <w:szCs w:val="28"/>
          <w:lang w:val="en-US" w:eastAsia="zh-CN"/>
          <w14:textFill>
            <w14:solidFill>
              <w14:schemeClr w14:val="tx1"/>
            </w14:solidFill>
          </w14:textFill>
        </w:rPr>
        <w:t>。</w:t>
      </w:r>
    </w:p>
    <w:p w14:paraId="08FF2F6C">
      <w:pPr>
        <w:keepNext w:val="0"/>
        <w:keepLines w:val="0"/>
        <w:pageBreakBefore w:val="0"/>
        <w:kinsoku/>
        <w:wordWrap/>
        <w:overflowPunct/>
        <w:topLinePunct w:val="0"/>
        <w:bidi w:val="0"/>
        <w:spacing w:line="360" w:lineRule="auto"/>
        <w:ind w:left="0" w:right="0" w:firstLine="560" w:firstLineChars="200"/>
        <w:textAlignment w:val="auto"/>
        <w:rPr>
          <w:rFonts w:hint="default" w:ascii="Times New Roman" w:hAnsi="Times New Roman" w:eastAsia="仿宋"/>
          <w:color w:val="000000" w:themeColor="text1"/>
          <w:sz w:val="28"/>
          <w:szCs w:val="28"/>
          <w:lang w:val="en-US" w:eastAsia="zh-CN"/>
          <w14:textFill>
            <w14:solidFill>
              <w14:schemeClr w14:val="tx1"/>
            </w14:solidFill>
          </w14:textFill>
        </w:rPr>
      </w:pPr>
      <w:r>
        <w:rPr>
          <w:rFonts w:hint="eastAsia" w:ascii="Times New Roman" w:hAnsi="Times New Roman" w:eastAsia="仿宋"/>
          <w:color w:val="000000" w:themeColor="text1"/>
          <w:sz w:val="28"/>
          <w:szCs w:val="28"/>
          <w:lang w:val="en-US" w:eastAsia="zh-CN"/>
          <w14:textFill>
            <w14:solidFill>
              <w14:schemeClr w14:val="tx1"/>
            </w14:solidFill>
          </w14:textFill>
        </w:rPr>
        <w:t>（1）</w:t>
      </w:r>
      <w:r>
        <w:rPr>
          <w:rFonts w:hint="default" w:ascii="Times New Roman" w:hAnsi="Times New Roman" w:eastAsia="仿宋"/>
          <w:color w:val="000000" w:themeColor="text1"/>
          <w:sz w:val="28"/>
          <w:szCs w:val="28"/>
          <w:lang w:val="en-US" w:eastAsia="zh-CN"/>
          <w14:textFill>
            <w14:solidFill>
              <w14:schemeClr w14:val="tx1"/>
            </w14:solidFill>
          </w14:textFill>
        </w:rPr>
        <w:t>一般工业固废</w:t>
      </w:r>
    </w:p>
    <w:p w14:paraId="7A58E984">
      <w:pPr>
        <w:keepNext w:val="0"/>
        <w:keepLines w:val="0"/>
        <w:pageBreakBefore w:val="0"/>
        <w:kinsoku/>
        <w:wordWrap/>
        <w:overflowPunct/>
        <w:topLinePunct w:val="0"/>
        <w:bidi w:val="0"/>
        <w:spacing w:line="360" w:lineRule="auto"/>
        <w:ind w:left="0" w:right="0" w:firstLine="560" w:firstLineChars="200"/>
        <w:textAlignment w:val="auto"/>
        <w:rPr>
          <w:rFonts w:hint="eastAsia" w:ascii="Times New Roman" w:hAnsi="Times New Roman" w:eastAsia="仿宋"/>
          <w:color w:val="000000" w:themeColor="text1"/>
          <w:sz w:val="28"/>
          <w:szCs w:val="28"/>
          <w:lang w:val="en-US" w:eastAsia="zh-CN"/>
          <w14:textFill>
            <w14:solidFill>
              <w14:schemeClr w14:val="tx1"/>
            </w14:solidFill>
          </w14:textFill>
        </w:rPr>
      </w:pPr>
      <w:r>
        <w:rPr>
          <w:rFonts w:hint="eastAsia" w:ascii="Times New Roman" w:hAnsi="Times New Roman" w:eastAsia="仿宋"/>
          <w:color w:val="000000" w:themeColor="text1"/>
          <w:sz w:val="28"/>
          <w:szCs w:val="28"/>
          <w:lang w:val="en-US" w:eastAsia="zh-CN"/>
          <w14:textFill>
            <w14:solidFill>
              <w14:schemeClr w14:val="tx1"/>
            </w14:solidFill>
          </w14:textFill>
        </w:rPr>
        <w:t>①项目袋式除尘器收集的粉尘为200t/a，属于一般固废，可回收作为原料使用，不外排。</w:t>
      </w:r>
    </w:p>
    <w:p w14:paraId="113AD0FA">
      <w:pPr>
        <w:keepNext w:val="0"/>
        <w:keepLines w:val="0"/>
        <w:pageBreakBefore w:val="0"/>
        <w:kinsoku/>
        <w:wordWrap/>
        <w:overflowPunct/>
        <w:topLinePunct w:val="0"/>
        <w:bidi w:val="0"/>
        <w:spacing w:line="360" w:lineRule="auto"/>
        <w:ind w:left="0" w:right="0" w:firstLine="560" w:firstLineChars="200"/>
        <w:textAlignment w:val="auto"/>
        <w:rPr>
          <w:rFonts w:hint="default" w:ascii="Times New Roman" w:hAnsi="Times New Roman" w:eastAsia="仿宋"/>
          <w:color w:val="000000" w:themeColor="text1"/>
          <w:sz w:val="28"/>
          <w:szCs w:val="28"/>
          <w:lang w:val="en-US" w:eastAsia="zh-CN"/>
          <w14:textFill>
            <w14:solidFill>
              <w14:schemeClr w14:val="tx1"/>
            </w14:solidFill>
          </w14:textFill>
        </w:rPr>
      </w:pPr>
      <w:r>
        <w:rPr>
          <w:rFonts w:hint="eastAsia" w:ascii="Times New Roman" w:hAnsi="Times New Roman" w:eastAsia="仿宋"/>
          <w:color w:val="000000" w:themeColor="text1"/>
          <w:sz w:val="28"/>
          <w:szCs w:val="28"/>
          <w:lang w:val="en-US" w:eastAsia="zh-CN"/>
          <w14:textFill>
            <w14:solidFill>
              <w14:schemeClr w14:val="tx1"/>
            </w14:solidFill>
          </w14:textFill>
        </w:rPr>
        <w:t>②沉淀池产生的污泥产生量为1500t/a（含水率12.5%），集中收集后由物资公司回收利用。</w:t>
      </w:r>
    </w:p>
    <w:p w14:paraId="3346F039">
      <w:pPr>
        <w:keepNext w:val="0"/>
        <w:keepLines w:val="0"/>
        <w:pageBreakBefore w:val="0"/>
        <w:kinsoku/>
        <w:wordWrap/>
        <w:overflowPunct/>
        <w:topLinePunct w:val="0"/>
        <w:bidi w:val="0"/>
        <w:spacing w:line="360" w:lineRule="auto"/>
        <w:ind w:left="0" w:right="0" w:firstLine="560" w:firstLineChars="200"/>
        <w:textAlignment w:val="auto"/>
        <w:rPr>
          <w:rFonts w:hint="eastAsia" w:ascii="Times New Roman" w:hAnsi="Times New Roman" w:eastAsia="仿宋"/>
          <w:color w:val="000000" w:themeColor="text1"/>
          <w:sz w:val="28"/>
          <w:szCs w:val="28"/>
          <w:lang w:val="en-US" w:eastAsia="zh-CN"/>
          <w14:textFill>
            <w14:solidFill>
              <w14:schemeClr w14:val="tx1"/>
            </w14:solidFill>
          </w14:textFill>
        </w:rPr>
      </w:pPr>
      <w:r>
        <w:rPr>
          <w:rFonts w:hint="eastAsia" w:ascii="Times New Roman" w:hAnsi="Times New Roman" w:eastAsia="仿宋"/>
          <w:color w:val="000000" w:themeColor="text1"/>
          <w:sz w:val="28"/>
          <w:szCs w:val="28"/>
          <w:lang w:val="en-US" w:eastAsia="zh-CN"/>
          <w14:textFill>
            <w14:solidFill>
              <w14:schemeClr w14:val="tx1"/>
            </w14:solidFill>
          </w14:textFill>
        </w:rPr>
        <w:t>（2）</w:t>
      </w:r>
      <w:r>
        <w:rPr>
          <w:rFonts w:hint="default" w:ascii="Times New Roman" w:hAnsi="Times New Roman" w:eastAsia="仿宋"/>
          <w:color w:val="000000" w:themeColor="text1"/>
          <w:sz w:val="28"/>
          <w:szCs w:val="28"/>
          <w:lang w:val="en-US" w:eastAsia="zh-CN"/>
          <w14:textFill>
            <w14:solidFill>
              <w14:schemeClr w14:val="tx1"/>
            </w14:solidFill>
          </w14:textFill>
        </w:rPr>
        <w:t>危险废物</w:t>
      </w:r>
      <w:r>
        <w:rPr>
          <w:rFonts w:hint="eastAsia" w:ascii="Times New Roman" w:hAnsi="Times New Roman" w:eastAsia="仿宋"/>
          <w:color w:val="000000" w:themeColor="text1"/>
          <w:sz w:val="28"/>
          <w:szCs w:val="28"/>
          <w:lang w:val="en-US" w:eastAsia="zh-CN"/>
          <w14:textFill>
            <w14:solidFill>
              <w14:schemeClr w14:val="tx1"/>
            </w14:solidFill>
          </w14:textFill>
        </w:rPr>
        <w:t>：项目各机械设备运行过程需使用润滑油，废润滑油产生量为0.2t/a，暂存于危废间，待一定量后委托有资质单位处置。</w:t>
      </w:r>
    </w:p>
    <w:p w14:paraId="605D23AC">
      <w:pPr>
        <w:keepNext w:val="0"/>
        <w:keepLines w:val="0"/>
        <w:pageBreakBefore w:val="0"/>
        <w:kinsoku/>
        <w:wordWrap/>
        <w:overflowPunct/>
        <w:topLinePunct w:val="0"/>
        <w:bidi w:val="0"/>
        <w:spacing w:line="360" w:lineRule="auto"/>
        <w:ind w:left="0" w:right="0" w:firstLine="560" w:firstLineChars="200"/>
        <w:textAlignment w:val="auto"/>
        <w:rPr>
          <w:rFonts w:hint="default" w:ascii="Times New Roman" w:hAnsi="Times New Roman" w:eastAsia="仿宋"/>
          <w:color w:val="000000" w:themeColor="text1"/>
          <w:sz w:val="28"/>
          <w:szCs w:val="28"/>
          <w:lang w:val="en-US" w:eastAsia="zh-CN"/>
          <w14:textFill>
            <w14:solidFill>
              <w14:schemeClr w14:val="tx1"/>
            </w14:solidFill>
          </w14:textFill>
        </w:rPr>
      </w:pPr>
      <w:r>
        <w:rPr>
          <w:rFonts w:hint="eastAsia" w:ascii="Times New Roman" w:hAnsi="Times New Roman" w:eastAsia="仿宋"/>
          <w:color w:val="000000" w:themeColor="text1"/>
          <w:sz w:val="28"/>
          <w:szCs w:val="28"/>
          <w:lang w:val="en-US" w:eastAsia="zh-CN"/>
          <w14:textFill>
            <w14:solidFill>
              <w14:schemeClr w14:val="tx1"/>
            </w14:solidFill>
          </w14:textFill>
        </w:rPr>
        <w:t>（3）</w:t>
      </w:r>
      <w:r>
        <w:rPr>
          <w:rFonts w:hint="default" w:ascii="Times New Roman" w:hAnsi="Times New Roman" w:eastAsia="仿宋"/>
          <w:color w:val="000000" w:themeColor="text1"/>
          <w:sz w:val="28"/>
          <w:szCs w:val="28"/>
          <w:lang w:val="en-US" w:eastAsia="zh-CN"/>
          <w14:textFill>
            <w14:solidFill>
              <w14:schemeClr w14:val="tx1"/>
            </w14:solidFill>
          </w14:textFill>
        </w:rPr>
        <w:t>生活垃圾</w:t>
      </w:r>
    </w:p>
    <w:p w14:paraId="2B8C510A">
      <w:pPr>
        <w:keepNext w:val="0"/>
        <w:keepLines w:val="0"/>
        <w:pageBreakBefore w:val="0"/>
        <w:kinsoku/>
        <w:wordWrap/>
        <w:overflowPunct/>
        <w:topLinePunct w:val="0"/>
        <w:bidi w:val="0"/>
        <w:spacing w:line="360" w:lineRule="auto"/>
        <w:ind w:left="0" w:right="0" w:firstLine="560" w:firstLineChars="200"/>
        <w:textAlignment w:val="auto"/>
        <w:rPr>
          <w:rFonts w:hint="eastAsia" w:ascii="Times New Roman" w:hAnsi="Times New Roman" w:eastAsia="仿宋"/>
          <w:color w:val="000000" w:themeColor="text1"/>
          <w:sz w:val="28"/>
          <w:szCs w:val="28"/>
          <w:lang w:val="en-US" w:eastAsia="zh-CN"/>
          <w14:textFill>
            <w14:solidFill>
              <w14:schemeClr w14:val="tx1"/>
            </w14:solidFill>
          </w14:textFill>
        </w:rPr>
      </w:pPr>
      <w:r>
        <w:rPr>
          <w:rFonts w:hint="default" w:ascii="Times New Roman" w:hAnsi="Times New Roman" w:eastAsia="仿宋"/>
          <w:color w:val="000000" w:themeColor="text1"/>
          <w:sz w:val="28"/>
          <w:szCs w:val="28"/>
          <w:lang w:val="en-US" w:eastAsia="zh-CN"/>
          <w14:textFill>
            <w14:solidFill>
              <w14:schemeClr w14:val="tx1"/>
            </w14:solidFill>
          </w14:textFill>
        </w:rPr>
        <w:t>项目职工定员</w:t>
      </w:r>
      <w:r>
        <w:rPr>
          <w:rFonts w:hint="eastAsia" w:ascii="Times New Roman" w:hAnsi="Times New Roman" w:eastAsia="仿宋"/>
          <w:color w:val="000000" w:themeColor="text1"/>
          <w:sz w:val="28"/>
          <w:szCs w:val="28"/>
          <w:lang w:val="en-US" w:eastAsia="zh-CN"/>
          <w14:textFill>
            <w14:solidFill>
              <w14:schemeClr w14:val="tx1"/>
            </w14:solidFill>
          </w14:textFill>
        </w:rPr>
        <w:t>22</w:t>
      </w:r>
      <w:r>
        <w:rPr>
          <w:rFonts w:hint="default" w:ascii="Times New Roman" w:hAnsi="Times New Roman" w:eastAsia="仿宋"/>
          <w:color w:val="000000" w:themeColor="text1"/>
          <w:sz w:val="28"/>
          <w:szCs w:val="28"/>
          <w:lang w:val="en-US" w:eastAsia="zh-CN"/>
          <w14:textFill>
            <w14:solidFill>
              <w14:schemeClr w14:val="tx1"/>
            </w14:solidFill>
          </w14:textFill>
        </w:rPr>
        <w:t>人，均不住厂，生活垃圾产生量为</w:t>
      </w:r>
      <w:r>
        <w:rPr>
          <w:rFonts w:hint="eastAsia" w:ascii="Times New Roman" w:hAnsi="Times New Roman" w:eastAsia="仿宋"/>
          <w:color w:val="000000" w:themeColor="text1"/>
          <w:sz w:val="28"/>
          <w:szCs w:val="28"/>
          <w:lang w:val="en-US" w:eastAsia="zh-CN"/>
          <w14:textFill>
            <w14:solidFill>
              <w14:schemeClr w14:val="tx1"/>
            </w14:solidFill>
          </w14:textFill>
        </w:rPr>
        <w:t>3</w:t>
      </w:r>
      <w:r>
        <w:rPr>
          <w:rFonts w:hint="default" w:ascii="Times New Roman" w:hAnsi="Times New Roman" w:eastAsia="仿宋"/>
          <w:color w:val="000000" w:themeColor="text1"/>
          <w:sz w:val="28"/>
          <w:szCs w:val="28"/>
          <w:lang w:val="en-US" w:eastAsia="zh-CN"/>
          <w14:textFill>
            <w14:solidFill>
              <w14:schemeClr w14:val="tx1"/>
            </w14:solidFill>
          </w14:textFill>
        </w:rPr>
        <w:t>t/a。生活垃圾集中收集，统一交由环卫部门清运处理。</w:t>
      </w:r>
    </w:p>
    <w:p w14:paraId="2877FE09">
      <w:pPr>
        <w:pStyle w:val="10"/>
        <w:keepNext w:val="0"/>
        <w:keepLines w:val="0"/>
        <w:pageBreakBefore w:val="0"/>
        <w:kinsoku/>
        <w:wordWrap/>
        <w:overflowPunct/>
        <w:topLinePunct w:val="0"/>
        <w:autoSpaceDE/>
        <w:autoSpaceDN/>
        <w:bidi w:val="0"/>
        <w:spacing w:before="0" w:beforeLines="0" w:beforeAutospacing="0" w:after="0" w:afterLines="0" w:afterAutospacing="0" w:line="360" w:lineRule="auto"/>
        <w:ind w:left="0" w:right="0" w:firstLine="602" w:firstLineChars="200"/>
        <w:jc w:val="both"/>
        <w:textAlignment w:val="auto"/>
        <w:outlineLvl w:val="0"/>
        <w:rPr>
          <w:rFonts w:ascii="Times New Roman" w:hAnsi="Times New Roman" w:eastAsia="仿宋" w:cs="Times New Roman"/>
          <w:b/>
          <w:bCs/>
          <w:color w:val="000000" w:themeColor="text1"/>
          <w:sz w:val="30"/>
          <w:szCs w:val="30"/>
          <w14:textFill>
            <w14:solidFill>
              <w14:schemeClr w14:val="tx1"/>
            </w14:solidFill>
          </w14:textFill>
        </w:rPr>
      </w:pPr>
      <w:bookmarkStart w:id="5" w:name="_Toc21426"/>
      <w:r>
        <w:rPr>
          <w:rFonts w:ascii="Times New Roman" w:hAnsi="Times New Roman" w:eastAsia="仿宋" w:cs="Times New Roman"/>
          <w:b/>
          <w:bCs/>
          <w:color w:val="000000" w:themeColor="text1"/>
          <w:sz w:val="30"/>
          <w:szCs w:val="30"/>
          <w14:textFill>
            <w14:solidFill>
              <w14:schemeClr w14:val="tx1"/>
            </w14:solidFill>
          </w14:textFill>
        </w:rPr>
        <w:t>四、环境保护设施调试效果</w:t>
      </w:r>
      <w:bookmarkEnd w:id="5"/>
    </w:p>
    <w:p w14:paraId="4502594A">
      <w:pPr>
        <w:widowControl w:val="0"/>
        <w:adjustRightInd/>
        <w:snapToGrid/>
        <w:spacing w:line="360" w:lineRule="auto"/>
        <w:ind w:firstLine="560" w:firstLineChars="200"/>
        <w:jc w:val="both"/>
        <w:outlineLvl w:val="2"/>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pP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（1）废水</w:t>
      </w:r>
    </w:p>
    <w:p w14:paraId="3ABC4BFA">
      <w:pPr>
        <w:keepNext w:val="0"/>
        <w:keepLines w:val="0"/>
        <w:pageBreakBefore w:val="0"/>
        <w:widowControl w:val="0"/>
        <w:numPr>
          <w:ilvl w:val="0"/>
          <w:numId w:val="0"/>
        </w:numPr>
        <w:kinsoku/>
        <w:wordWrap/>
        <w:overflowPunct/>
        <w:topLinePunct w:val="0"/>
        <w:autoSpaceDE/>
        <w:autoSpaceDN/>
        <w:bidi w:val="0"/>
        <w:adjustRightInd/>
        <w:snapToGrid/>
        <w:spacing w:after="0" w:afterLines="0" w:line="360" w:lineRule="auto"/>
        <w:ind w:left="0" w:leftChars="0" w:right="0" w:rightChars="0" w:firstLine="560" w:firstLineChars="200"/>
        <w:jc w:val="both"/>
        <w:textAlignment w:val="auto"/>
        <w:outlineLvl w:val="9"/>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pP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环保竣工验收监测期间，</w:t>
      </w:r>
      <w:r>
        <w:rPr>
          <w:rFonts w:hint="eastAsia" w:ascii="Times New Roman" w:hAnsi="Times New Roman" w:eastAsia="仿宋" w:cs="Times New Roman"/>
          <w:color w:val="000000" w:themeColor="text1"/>
          <w:sz w:val="28"/>
          <w:szCs w:val="28"/>
          <w:lang w:val="en-US" w:eastAsia="zh-CN" w:bidi="ar-SA"/>
          <w14:textFill>
            <w14:solidFill>
              <w14:schemeClr w14:val="tx1"/>
            </w14:solidFill>
          </w14:textFill>
        </w:rPr>
        <w:t>项目生产废水经沉淀池处理后回用于生产不外排，生活污水经化粪池处理后排入南靖县东区污水处理厂处理，故本次验收不对废水进行监测。</w:t>
      </w:r>
    </w:p>
    <w:p w14:paraId="6DA04817">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outlineLvl w:val="2"/>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pP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（2）废气</w:t>
      </w:r>
    </w:p>
    <w:p w14:paraId="6E48B799">
      <w:pPr>
        <w:pStyle w:val="2"/>
        <w:keepNext w:val="0"/>
        <w:keepLines w:val="0"/>
        <w:pageBreakBefore w:val="0"/>
        <w:widowControl w:val="0"/>
        <w:kinsoku/>
        <w:wordWrap/>
        <w:overflowPunct/>
        <w:topLinePunct w:val="0"/>
        <w:autoSpaceDE/>
        <w:autoSpaceDN/>
        <w:bidi w:val="0"/>
        <w:spacing w:line="360" w:lineRule="auto"/>
        <w:ind w:left="89" w:right="104" w:firstLine="479"/>
        <w:jc w:val="both"/>
        <w:textAlignment w:val="auto"/>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pP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环保竣工验收监测期间，本项目废气排放满足《大气污染物综合排放标准》（GB GB16297-1996）表2要求：有组织颗粒物≤120mg/m</w:t>
      </w:r>
      <w:r>
        <w:rPr>
          <w:rFonts w:hint="default" w:ascii="Times New Roman" w:hAnsi="Times New Roman" w:eastAsia="仿宋" w:cs="Times New Roman"/>
          <w:color w:val="000000" w:themeColor="text1"/>
          <w:sz w:val="28"/>
          <w:szCs w:val="28"/>
          <w:vertAlign w:val="superscript"/>
          <w:lang w:val="en-US" w:eastAsia="zh-CN" w:bidi="ar-SA"/>
          <w14:textFill>
            <w14:solidFill>
              <w14:schemeClr w14:val="tx1"/>
            </w14:solidFill>
          </w14:textFill>
        </w:rPr>
        <w:t>3</w:t>
      </w:r>
      <w:r>
        <w:rPr>
          <w:rFonts w:hint="eastAsia" w:ascii="Times New Roman" w:hAnsi="Times New Roman" w:eastAsia="仿宋" w:cs="Times New Roman"/>
          <w:color w:val="000000" w:themeColor="text1"/>
          <w:sz w:val="28"/>
          <w:szCs w:val="28"/>
          <w:lang w:val="en-US" w:eastAsia="zh-CN" w:bidi="ar-SA"/>
          <w14:textFill>
            <w14:solidFill>
              <w14:schemeClr w14:val="tx1"/>
            </w14:solidFill>
          </w14:textFill>
        </w:rPr>
        <w:t>；</w:t>
      </w: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无组织废气排放满足《大气污染物综合排放标准》（GB GB16297-1996）表2要求：无组织颗粒物≤1.0mg/m</w:t>
      </w:r>
      <w:r>
        <w:rPr>
          <w:rFonts w:hint="default" w:ascii="Times New Roman" w:hAnsi="Times New Roman" w:eastAsia="仿宋" w:cs="Times New Roman"/>
          <w:color w:val="000000" w:themeColor="text1"/>
          <w:sz w:val="28"/>
          <w:szCs w:val="28"/>
          <w:vertAlign w:val="superscript"/>
          <w:lang w:val="en-US" w:eastAsia="zh-CN" w:bidi="ar-SA"/>
          <w14:textFill>
            <w14:solidFill>
              <w14:schemeClr w14:val="tx1"/>
            </w14:solidFill>
          </w14:textFill>
        </w:rPr>
        <w:t>3</w:t>
      </w:r>
      <w:r>
        <w:rPr>
          <w:rFonts w:hint="eastAsia" w:ascii="Times New Roman" w:hAnsi="Times New Roman" w:eastAsia="仿宋" w:cs="Times New Roman"/>
          <w:color w:val="000000" w:themeColor="text1"/>
          <w:sz w:val="28"/>
          <w:szCs w:val="28"/>
          <w:lang w:val="en-US" w:eastAsia="zh-CN" w:bidi="ar-SA"/>
          <w14:textFill>
            <w14:solidFill>
              <w14:schemeClr w14:val="tx1"/>
            </w14:solidFill>
          </w14:textFill>
        </w:rPr>
        <w:t>。</w:t>
      </w:r>
    </w:p>
    <w:p w14:paraId="64C1A562">
      <w:pPr>
        <w:widowControl w:val="0"/>
        <w:adjustRightInd/>
        <w:snapToGrid/>
        <w:spacing w:line="360" w:lineRule="auto"/>
        <w:ind w:firstLine="560" w:firstLineChars="200"/>
        <w:jc w:val="both"/>
        <w:outlineLvl w:val="2"/>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pP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（3）噪声</w:t>
      </w:r>
    </w:p>
    <w:p w14:paraId="76C73077">
      <w:pPr>
        <w:widowControl w:val="0"/>
        <w:adjustRightInd/>
        <w:snapToGrid/>
        <w:spacing w:line="360" w:lineRule="auto"/>
        <w:ind w:firstLine="560" w:firstLineChars="200"/>
        <w:jc w:val="both"/>
        <w:outlineLvl w:val="2"/>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pP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环保竣工验收监测期间，本项目噪声排放符合《工业企业厂界环境噪声排放标准》（GB12348-2008）中的</w:t>
      </w:r>
      <w:r>
        <w:rPr>
          <w:rFonts w:hint="eastAsia" w:ascii="Times New Roman" w:hAnsi="Times New Roman" w:eastAsia="仿宋" w:cs="Times New Roman"/>
          <w:color w:val="000000" w:themeColor="text1"/>
          <w:sz w:val="28"/>
          <w:szCs w:val="28"/>
          <w:lang w:val="en-US" w:eastAsia="zh-CN" w:bidi="ar-SA"/>
          <w14:textFill>
            <w14:solidFill>
              <w14:schemeClr w14:val="tx1"/>
            </w14:solidFill>
          </w14:textFill>
        </w:rPr>
        <w:t>3</w:t>
      </w: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类标准</w:t>
      </w:r>
      <w:r>
        <w:rPr>
          <w:rFonts w:hint="eastAsia" w:ascii="Times New Roman" w:hAnsi="Times New Roman" w:eastAsia="仿宋" w:cs="Times New Roman"/>
          <w:color w:val="000000" w:themeColor="text1"/>
          <w:sz w:val="28"/>
          <w:szCs w:val="28"/>
          <w:lang w:val="en-US" w:eastAsia="zh-CN" w:bidi="ar-SA"/>
          <w14:textFill>
            <w14:solidFill>
              <w14:schemeClr w14:val="tx1"/>
            </w14:solidFill>
          </w14:textFill>
        </w:rPr>
        <w:t>，西侧4类</w:t>
      </w: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w:t>
      </w:r>
      <w:r>
        <w:rPr>
          <w:rFonts w:hint="eastAsia" w:ascii="Times New Roman" w:hAnsi="Times New Roman" w:eastAsia="仿宋" w:cs="Times New Roman"/>
          <w:color w:val="000000" w:themeColor="text1"/>
          <w:sz w:val="28"/>
          <w:szCs w:val="28"/>
          <w:lang w:val="en-US" w:eastAsia="zh-CN" w:bidi="ar-SA"/>
          <w14:textFill>
            <w14:solidFill>
              <w14:schemeClr w14:val="tx1"/>
            </w14:solidFill>
          </w14:textFill>
        </w:rPr>
        <w:t>3</w:t>
      </w: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类昼间：6</w:t>
      </w:r>
      <w:r>
        <w:rPr>
          <w:rFonts w:hint="eastAsia" w:ascii="Times New Roman" w:hAnsi="Times New Roman" w:eastAsia="仿宋" w:cs="Times New Roman"/>
          <w:color w:val="000000" w:themeColor="text1"/>
          <w:sz w:val="28"/>
          <w:szCs w:val="28"/>
          <w:lang w:val="en-US" w:eastAsia="zh-CN" w:bidi="ar-SA"/>
          <w14:textFill>
            <w14:solidFill>
              <w14:schemeClr w14:val="tx1"/>
            </w14:solidFill>
          </w14:textFill>
        </w:rPr>
        <w:t>5</w:t>
      </w: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dB（A），夜间5</w:t>
      </w:r>
      <w:r>
        <w:rPr>
          <w:rFonts w:hint="eastAsia" w:ascii="Times New Roman" w:hAnsi="Times New Roman" w:eastAsia="仿宋" w:cs="Times New Roman"/>
          <w:color w:val="000000" w:themeColor="text1"/>
          <w:sz w:val="28"/>
          <w:szCs w:val="28"/>
          <w:lang w:val="en-US" w:eastAsia="zh-CN" w:bidi="ar-SA"/>
          <w14:textFill>
            <w14:solidFill>
              <w14:schemeClr w14:val="tx1"/>
            </w14:solidFill>
          </w14:textFill>
        </w:rPr>
        <w:t>5</w:t>
      </w: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dB（A）</w:t>
      </w:r>
      <w:r>
        <w:rPr>
          <w:rFonts w:hint="eastAsia" w:ascii="Times New Roman" w:hAnsi="Times New Roman" w:eastAsia="仿宋" w:cs="Times New Roman"/>
          <w:color w:val="000000" w:themeColor="text1"/>
          <w:sz w:val="28"/>
          <w:szCs w:val="28"/>
          <w:lang w:val="en-US" w:eastAsia="zh-CN" w:bidi="ar-SA"/>
          <w14:textFill>
            <w14:solidFill>
              <w14:schemeClr w14:val="tx1"/>
            </w14:solidFill>
          </w14:textFill>
        </w:rPr>
        <w:t>；4</w:t>
      </w: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类昼间：</w:t>
      </w:r>
      <w:r>
        <w:rPr>
          <w:rFonts w:hint="eastAsia" w:ascii="Times New Roman" w:hAnsi="Times New Roman" w:eastAsia="仿宋" w:cs="Times New Roman"/>
          <w:color w:val="000000" w:themeColor="text1"/>
          <w:sz w:val="28"/>
          <w:szCs w:val="28"/>
          <w:lang w:val="en-US" w:eastAsia="zh-CN" w:bidi="ar-SA"/>
          <w14:textFill>
            <w14:solidFill>
              <w14:schemeClr w14:val="tx1"/>
            </w14:solidFill>
          </w14:textFill>
        </w:rPr>
        <w:t>70</w:t>
      </w: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dB（A），夜间</w:t>
      </w:r>
      <w:r>
        <w:rPr>
          <w:rFonts w:hint="eastAsia" w:ascii="Times New Roman" w:hAnsi="Times New Roman" w:eastAsia="仿宋" w:cs="Times New Roman"/>
          <w:color w:val="000000" w:themeColor="text1"/>
          <w:sz w:val="28"/>
          <w:szCs w:val="28"/>
          <w:lang w:val="en-US" w:eastAsia="zh-CN" w:bidi="ar-SA"/>
          <w14:textFill>
            <w14:solidFill>
              <w14:schemeClr w14:val="tx1"/>
            </w14:solidFill>
          </w14:textFill>
        </w:rPr>
        <w:t>55</w:t>
      </w: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dB（A）。</w:t>
      </w:r>
    </w:p>
    <w:p w14:paraId="2E386624">
      <w:pPr>
        <w:widowControl w:val="0"/>
        <w:adjustRightInd/>
        <w:snapToGrid/>
        <w:spacing w:line="360" w:lineRule="auto"/>
        <w:ind w:firstLine="560" w:firstLineChars="200"/>
        <w:jc w:val="both"/>
        <w:outlineLvl w:val="2"/>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pP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（4）固废</w:t>
      </w:r>
    </w:p>
    <w:p w14:paraId="1FBE210E">
      <w:pPr>
        <w:keepNext w:val="0"/>
        <w:keepLines w:val="0"/>
        <w:pageBreakBefore w:val="0"/>
        <w:widowControl w:val="0"/>
        <w:kinsoku/>
        <w:wordWrap/>
        <w:overflowPunct/>
        <w:topLinePunct w:val="0"/>
        <w:bidi w:val="0"/>
        <w:adjustRightInd w:val="0"/>
        <w:spacing w:line="360" w:lineRule="auto"/>
        <w:ind w:left="0" w:right="0" w:firstLine="560" w:firstLineChars="200"/>
        <w:jc w:val="both"/>
        <w:textAlignment w:val="auto"/>
        <w:rPr>
          <w:rFonts w:hint="eastAsia" w:ascii="Times New Roman" w:hAnsi="Times New Roman" w:eastAsia="仿宋" w:cs="Times New Roman"/>
          <w:color w:val="000000" w:themeColor="text1"/>
          <w:sz w:val="28"/>
          <w:szCs w:val="28"/>
          <w:lang w:val="en-US" w:eastAsia="zh-CN" w:bidi="ar-SA"/>
          <w14:textFill>
            <w14:solidFill>
              <w14:schemeClr w14:val="tx1"/>
            </w14:solidFill>
          </w14:textFill>
        </w:rPr>
      </w:pP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环保竣工验收监测期间，本项目产生的固体废物</w:t>
      </w:r>
      <w:r>
        <w:rPr>
          <w:rFonts w:hint="eastAsia" w:ascii="Times New Roman" w:hAnsi="Times New Roman" w:eastAsia="仿宋" w:cs="Times New Roman"/>
          <w:color w:val="000000" w:themeColor="text1"/>
          <w:sz w:val="28"/>
          <w:szCs w:val="28"/>
          <w:lang w:val="en-US" w:eastAsia="zh-CN" w:bidi="ar-SA"/>
          <w14:textFill>
            <w14:solidFill>
              <w14:schemeClr w14:val="tx1"/>
            </w14:solidFill>
          </w14:textFill>
        </w:rPr>
        <w:t>：①沉淀池产生的污泥外卖给可回收利用单位</w:t>
      </w: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w:t>
      </w:r>
      <w:r>
        <w:rPr>
          <w:rFonts w:hint="eastAsia" w:ascii="Times New Roman" w:hAnsi="Times New Roman" w:eastAsia="仿宋" w:cs="Times New Roman"/>
          <w:color w:val="000000" w:themeColor="text1"/>
          <w:sz w:val="28"/>
          <w:szCs w:val="28"/>
          <w:lang w:val="en-US" w:eastAsia="zh-CN" w:bidi="ar-SA"/>
          <w14:textFill>
            <w14:solidFill>
              <w14:schemeClr w14:val="tx1"/>
            </w14:solidFill>
          </w14:textFill>
        </w:rPr>
        <w:t>②布袋除尘器收集的粉尘作为原材料回收利用</w:t>
      </w: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w:t>
      </w:r>
      <w:r>
        <w:rPr>
          <w:rFonts w:hint="eastAsia" w:ascii="Times New Roman" w:hAnsi="Times New Roman" w:eastAsia="仿宋" w:cs="Times New Roman"/>
          <w:color w:val="000000" w:themeColor="text1"/>
          <w:sz w:val="28"/>
          <w:szCs w:val="28"/>
          <w:lang w:val="en-US" w:eastAsia="zh-CN" w:bidi="ar-SA"/>
          <w14:textFill>
            <w14:solidFill>
              <w14:schemeClr w14:val="tx1"/>
            </w14:solidFill>
          </w14:textFill>
        </w:rPr>
        <w:t>③废润滑油暂存于危废间，待一定量后委托有资质单位处置</w:t>
      </w: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w:t>
      </w:r>
      <w:r>
        <w:rPr>
          <w:rFonts w:hint="eastAsia" w:ascii="Times New Roman" w:hAnsi="Times New Roman" w:eastAsia="仿宋" w:cs="Times New Roman"/>
          <w:color w:val="000000" w:themeColor="text1"/>
          <w:sz w:val="28"/>
          <w:szCs w:val="28"/>
          <w:lang w:val="en-US" w:eastAsia="zh-CN" w:bidi="ar-SA"/>
          <w14:textFill>
            <w14:solidFill>
              <w14:schemeClr w14:val="tx1"/>
            </w14:solidFill>
          </w14:textFill>
        </w:rPr>
        <w:t>④</w:t>
      </w: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生活垃圾集中收集，统一交由环卫部门清运处理。</w:t>
      </w:r>
    </w:p>
    <w:p w14:paraId="0059CD67">
      <w:pPr>
        <w:pStyle w:val="10"/>
        <w:keepNext w:val="0"/>
        <w:keepLines w:val="0"/>
        <w:pageBreakBefore w:val="0"/>
        <w:numPr>
          <w:ilvl w:val="0"/>
          <w:numId w:val="2"/>
        </w:numPr>
        <w:kinsoku/>
        <w:wordWrap/>
        <w:overflowPunct/>
        <w:topLinePunct w:val="0"/>
        <w:bidi w:val="0"/>
        <w:spacing w:before="0" w:beforeLines="0" w:beforeAutospacing="0" w:after="0" w:afterLines="0" w:afterAutospacing="0" w:line="360" w:lineRule="auto"/>
        <w:ind w:left="0" w:right="0" w:firstLine="562" w:firstLineChars="200"/>
        <w:jc w:val="both"/>
        <w:textAlignment w:val="auto"/>
        <w:outlineLvl w:val="0"/>
        <w:rPr>
          <w:rFonts w:ascii="Times New Roman" w:hAnsi="Times New Roman" w:eastAsia="仿宋" w:cs="Times New Roman"/>
          <w:b/>
          <w:bCs/>
          <w:color w:val="000000" w:themeColor="text1"/>
          <w:sz w:val="28"/>
          <w:szCs w:val="28"/>
          <w14:textFill>
            <w14:solidFill>
              <w14:schemeClr w14:val="tx1"/>
            </w14:solidFill>
          </w14:textFill>
        </w:rPr>
      </w:pPr>
      <w:bookmarkStart w:id="6" w:name="_Toc20596"/>
      <w:r>
        <w:rPr>
          <w:rFonts w:ascii="Times New Roman" w:hAnsi="Times New Roman" w:eastAsia="仿宋" w:cs="Times New Roman"/>
          <w:b/>
          <w:bCs/>
          <w:color w:val="000000" w:themeColor="text1"/>
          <w:sz w:val="28"/>
          <w:szCs w:val="28"/>
          <w14:textFill>
            <w14:solidFill>
              <w14:schemeClr w14:val="tx1"/>
            </w14:solidFill>
          </w14:textFill>
        </w:rPr>
        <w:t>工程建设对环境的影响</w:t>
      </w:r>
      <w:bookmarkEnd w:id="6"/>
    </w:p>
    <w:p w14:paraId="0E0012B1">
      <w:pPr>
        <w:pStyle w:val="10"/>
        <w:keepNext w:val="0"/>
        <w:keepLines w:val="0"/>
        <w:pageBreakBefore w:val="0"/>
        <w:kinsoku/>
        <w:wordWrap/>
        <w:overflowPunct/>
        <w:topLinePunct w:val="0"/>
        <w:bidi w:val="0"/>
        <w:spacing w:before="0" w:beforeLines="0" w:beforeAutospacing="0" w:after="0" w:afterLines="0" w:afterAutospacing="0" w:line="360" w:lineRule="auto"/>
        <w:ind w:left="0" w:right="0" w:firstLine="560" w:firstLineChars="200"/>
        <w:jc w:val="both"/>
        <w:textAlignment w:val="auto"/>
        <w:outlineLvl w:val="0"/>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pPr>
      <w:bookmarkStart w:id="7" w:name="_Toc7963"/>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验收监测期间，</w:t>
      </w:r>
      <w:r>
        <w:rPr>
          <w:rFonts w:hint="eastAsia" w:ascii="Times New Roman" w:hAnsi="Times New Roman" w:eastAsia="仿宋" w:cs="Times New Roman"/>
          <w:color w:val="000000" w:themeColor="text1"/>
          <w:sz w:val="28"/>
          <w:szCs w:val="28"/>
          <w:lang w:val="en-US" w:eastAsia="zh-CN" w:bidi="ar-SA"/>
          <w14:textFill>
            <w14:solidFill>
              <w14:schemeClr w14:val="tx1"/>
            </w14:solidFill>
          </w14:textFill>
        </w:rPr>
        <w:t>项目</w:t>
      </w: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各污染物排放</w:t>
      </w:r>
      <w:r>
        <w:rPr>
          <w:rFonts w:hint="eastAsia" w:ascii="Times New Roman" w:hAnsi="Times New Roman" w:eastAsia="仿宋" w:cs="Times New Roman"/>
          <w:color w:val="000000" w:themeColor="text1"/>
          <w:sz w:val="28"/>
          <w:szCs w:val="28"/>
          <w:lang w:val="en-US" w:eastAsia="zh-CN" w:bidi="ar-SA"/>
          <w14:textFill>
            <w14:solidFill>
              <w14:schemeClr w14:val="tx1"/>
            </w14:solidFill>
          </w14:textFill>
        </w:rPr>
        <w:t>浓度</w:t>
      </w: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均符合环评批复的要求。</w:t>
      </w:r>
      <w:r>
        <w:rPr>
          <w:rFonts w:hint="eastAsia" w:ascii="Times New Roman" w:hAnsi="Times New Roman" w:eastAsia="仿宋" w:cs="Times New Roman"/>
          <w:color w:val="000000" w:themeColor="text1"/>
          <w:sz w:val="28"/>
          <w:szCs w:val="28"/>
          <w:lang w:val="en-US" w:eastAsia="zh-CN" w:bidi="ar-SA"/>
          <w14:textFill>
            <w14:solidFill>
              <w14:schemeClr w14:val="tx1"/>
            </w14:solidFill>
          </w14:textFill>
        </w:rPr>
        <w:t>此外，敏感点环境空气、环境噪声现场监测结果均符合环境功能区限值要求，因此</w:t>
      </w: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工程建设对环境的影响不大。</w:t>
      </w:r>
      <w:bookmarkEnd w:id="7"/>
    </w:p>
    <w:p w14:paraId="0CCC0270">
      <w:pPr>
        <w:pStyle w:val="10"/>
        <w:keepNext w:val="0"/>
        <w:keepLines w:val="0"/>
        <w:pageBreakBefore w:val="0"/>
        <w:numPr>
          <w:ilvl w:val="0"/>
          <w:numId w:val="2"/>
        </w:numPr>
        <w:kinsoku/>
        <w:wordWrap/>
        <w:overflowPunct/>
        <w:topLinePunct w:val="0"/>
        <w:bidi w:val="0"/>
        <w:spacing w:before="0" w:beforeLines="0" w:beforeAutospacing="0" w:after="0" w:afterLines="0" w:afterAutospacing="0" w:line="360" w:lineRule="auto"/>
        <w:ind w:left="0" w:right="0" w:firstLine="562" w:firstLineChars="200"/>
        <w:jc w:val="both"/>
        <w:textAlignment w:val="auto"/>
        <w:outlineLvl w:val="0"/>
        <w:rPr>
          <w:rFonts w:ascii="Times New Roman" w:hAnsi="Times New Roman" w:eastAsia="仿宋" w:cs="Times New Roman"/>
          <w:b/>
          <w:bCs/>
          <w:color w:val="000000" w:themeColor="text1"/>
          <w:sz w:val="28"/>
          <w:szCs w:val="28"/>
          <w14:textFill>
            <w14:solidFill>
              <w14:schemeClr w14:val="tx1"/>
            </w14:solidFill>
          </w14:textFill>
        </w:rPr>
      </w:pPr>
      <w:bookmarkStart w:id="8" w:name="_Toc15951"/>
      <w:r>
        <w:rPr>
          <w:rFonts w:ascii="Times New Roman" w:hAnsi="Times New Roman" w:eastAsia="仿宋" w:cs="Times New Roman"/>
          <w:b/>
          <w:bCs/>
          <w:color w:val="000000" w:themeColor="text1"/>
          <w:sz w:val="28"/>
          <w:szCs w:val="28"/>
          <w14:textFill>
            <w14:solidFill>
              <w14:schemeClr w14:val="tx1"/>
            </w14:solidFill>
          </w14:textFill>
        </w:rPr>
        <w:t>验收结论</w:t>
      </w:r>
      <w:bookmarkEnd w:id="8"/>
    </w:p>
    <w:p w14:paraId="7D17DAB6">
      <w:pPr>
        <w:pStyle w:val="12"/>
        <w:keepNext w:val="0"/>
        <w:keepLines w:val="0"/>
        <w:pageBreakBefore w:val="0"/>
        <w:widowControl w:val="0"/>
        <w:kinsoku/>
        <w:wordWrap/>
        <w:overflowPunct/>
        <w:topLinePunct w:val="0"/>
        <w:bidi w:val="0"/>
        <w:spacing w:line="360" w:lineRule="auto"/>
        <w:ind w:left="0" w:right="0" w:firstLine="560" w:firstLineChars="200"/>
        <w:jc w:val="both"/>
        <w:textAlignment w:val="auto"/>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pP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根据验收监测报告及现场踏看结果，</w:t>
      </w:r>
      <w:r>
        <w:rPr>
          <w:rFonts w:hint="eastAsia" w:ascii="Times New Roman" w:hAnsi="Times New Roman" w:eastAsia="仿宋" w:cs="Times New Roman"/>
          <w:color w:val="000000" w:themeColor="text1"/>
          <w:sz w:val="28"/>
          <w:szCs w:val="28"/>
          <w:lang w:val="en-US" w:eastAsia="zh-CN" w:bidi="ar-SA"/>
          <w14:textFill>
            <w14:solidFill>
              <w14:schemeClr w14:val="tx1"/>
            </w14:solidFill>
          </w14:textFill>
        </w:rPr>
        <w:t>漳州市兆达新材料科技有限公司年加工24万吨高岭土项目</w:t>
      </w: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基本落实环保“三同时”制度以及环评批复中提出的各项污染防治措施，各类污染物达标排放，符合环评批复要求。项目不涉及《污染影响类建设项目重大变动清单（试行）》</w:t>
      </w:r>
      <w:r>
        <w:rPr>
          <w:rFonts w:hint="eastAsia" w:ascii="Times New Roman" w:hAnsi="Times New Roman" w:eastAsia="仿宋" w:cs="Times New Roman"/>
          <w:color w:val="000000" w:themeColor="text1"/>
          <w:sz w:val="28"/>
          <w:szCs w:val="28"/>
          <w:lang w:val="en-US" w:eastAsia="zh-CN" w:bidi="ar-SA"/>
          <w14:textFill>
            <w14:solidFill>
              <w14:schemeClr w14:val="tx1"/>
            </w14:solidFill>
          </w14:textFill>
        </w:rPr>
        <w:t>（环办环评函[2020]688号）</w:t>
      </w: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的</w:t>
      </w:r>
      <w:r>
        <w:rPr>
          <w:rFonts w:hint="eastAsia" w:ascii="Times New Roman" w:hAnsi="Times New Roman" w:eastAsia="仿宋" w:cs="Times New Roman"/>
          <w:color w:val="000000" w:themeColor="text1"/>
          <w:sz w:val="28"/>
          <w:szCs w:val="28"/>
          <w:lang w:val="en-US" w:eastAsia="zh-CN" w:bidi="ar-SA"/>
          <w14:textFill>
            <w14:solidFill>
              <w14:schemeClr w14:val="tx1"/>
            </w14:solidFill>
          </w14:textFill>
        </w:rPr>
        <w:t>十三条内容的存在重大变动</w:t>
      </w: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格情形</w:t>
      </w:r>
      <w:r>
        <w:rPr>
          <w:rFonts w:hint="eastAsia" w:ascii="Times New Roman" w:hAnsi="Times New Roman" w:eastAsia="仿宋" w:cs="Times New Roman"/>
          <w:color w:val="000000" w:themeColor="text1"/>
          <w:sz w:val="28"/>
          <w:szCs w:val="28"/>
          <w:lang w:val="en-US" w:eastAsia="zh-CN" w:bidi="ar-SA"/>
          <w14:textFill>
            <w14:solidFill>
              <w14:schemeClr w14:val="tx1"/>
            </w14:solidFill>
          </w14:textFill>
        </w:rPr>
        <w:t>，以及</w:t>
      </w:r>
      <w:r>
        <w:rPr>
          <w:rFonts w:hint="default" w:ascii="Times New Roman" w:hAnsi="Times New Roman" w:eastAsia="仿宋" w:cs="Times New Roman"/>
          <w:color w:val="000000" w:themeColor="text1"/>
          <w:sz w:val="28"/>
          <w:szCs w:val="28"/>
          <w:lang w:val="en-US" w:eastAsia="zh-CN" w:bidi="ar-SA"/>
          <w14:textFill>
            <w14:solidFill>
              <w14:schemeClr w14:val="tx1"/>
            </w14:solidFill>
          </w14:textFill>
        </w:rPr>
        <w:t>不存在《建设项目竣工环境保护验收暂行办法》（以下简称《办法》）第八条规定的验收不合格情形，符合竣工环保验收条件</w:t>
      </w:r>
      <w:r>
        <w:rPr>
          <w:rFonts w:hint="eastAsia" w:ascii="Times New Roman" w:hAnsi="Times New Roman" w:eastAsia="仿宋" w:cs="Times New Roman"/>
          <w:color w:val="000000" w:themeColor="text1"/>
          <w:sz w:val="28"/>
          <w:szCs w:val="28"/>
          <w:lang w:val="en-US" w:eastAsia="zh-CN" w:bidi="ar-SA"/>
          <w14:textFill>
            <w14:solidFill>
              <w14:schemeClr w14:val="tx1"/>
            </w14:solidFill>
          </w14:textFill>
        </w:rPr>
        <w:t>。</w:t>
      </w:r>
    </w:p>
    <w:p w14:paraId="47F1BB06">
      <w:pPr>
        <w:pStyle w:val="8"/>
        <w:keepNext w:val="0"/>
        <w:keepLines w:val="0"/>
        <w:pageBreakBefore w:val="0"/>
        <w:numPr>
          <w:ilvl w:val="0"/>
          <w:numId w:val="2"/>
        </w:numPr>
        <w:kinsoku/>
        <w:wordWrap/>
        <w:overflowPunct/>
        <w:topLinePunct w:val="0"/>
        <w:bidi w:val="0"/>
        <w:ind w:left="0" w:right="0" w:firstLine="562" w:firstLineChars="200"/>
        <w:textAlignment w:val="auto"/>
        <w:rPr>
          <w:rFonts w:ascii="Times New Roman" w:hAnsi="Times New Roman" w:eastAsia="仿宋"/>
          <w:b/>
          <w:bCs/>
          <w:color w:val="000000" w:themeColor="text1"/>
          <w:sz w:val="28"/>
          <w:szCs w:val="28"/>
          <w14:textFill>
            <w14:solidFill>
              <w14:schemeClr w14:val="tx1"/>
            </w14:solidFill>
          </w14:textFill>
        </w:rPr>
      </w:pPr>
      <w:r>
        <w:rPr>
          <w:rFonts w:hint="eastAsia" w:ascii="Times New Roman" w:hAnsi="Times New Roman" w:eastAsia="仿宋"/>
          <w:b/>
          <w:bCs/>
          <w:color w:val="000000" w:themeColor="text1"/>
          <w:sz w:val="28"/>
          <w:szCs w:val="28"/>
          <w14:textFill>
            <w14:solidFill>
              <w14:schemeClr w14:val="tx1"/>
            </w14:solidFill>
          </w14:textFill>
        </w:rPr>
        <w:t>验收组名单</w:t>
      </w:r>
    </w:p>
    <w:p w14:paraId="222F1631">
      <w:pPr>
        <w:pStyle w:val="8"/>
        <w:keepNext w:val="0"/>
        <w:keepLines w:val="0"/>
        <w:pageBreakBefore w:val="0"/>
        <w:kinsoku/>
        <w:wordWrap/>
        <w:overflowPunct/>
        <w:topLinePunct w:val="0"/>
        <w:bidi w:val="0"/>
        <w:ind w:left="0" w:right="0" w:firstLine="560" w:firstLineChars="200"/>
        <w:textAlignment w:val="auto"/>
        <w:rPr>
          <w:rFonts w:ascii="Times New Roman" w:hAnsi="Times New Roman" w:eastAsia="仿宋"/>
          <w:color w:val="000000" w:themeColor="text1"/>
          <w:sz w:val="28"/>
          <w:szCs w:val="28"/>
          <w14:textFill>
            <w14:solidFill>
              <w14:schemeClr w14:val="tx1"/>
            </w14:solidFill>
          </w14:textFill>
        </w:rPr>
      </w:pPr>
      <w:r>
        <w:rPr>
          <w:rFonts w:hint="eastAsia" w:ascii="Times New Roman" w:hAnsi="Times New Roman" w:eastAsia="仿宋"/>
          <w:color w:val="000000" w:themeColor="text1"/>
          <w:sz w:val="28"/>
          <w:szCs w:val="28"/>
          <w14:textFill>
            <w14:solidFill>
              <w14:schemeClr w14:val="tx1"/>
            </w14:solidFill>
          </w14:textFill>
        </w:rPr>
        <w:t>验收组名单附后。</w:t>
      </w:r>
    </w:p>
    <w:p w14:paraId="6EC2699E">
      <w:pPr>
        <w:keepNext w:val="0"/>
        <w:keepLines w:val="0"/>
        <w:pageBreakBefore w:val="0"/>
        <w:kinsoku/>
        <w:wordWrap/>
        <w:overflowPunct/>
        <w:topLinePunct w:val="0"/>
        <w:bidi w:val="0"/>
        <w:spacing w:line="360" w:lineRule="auto"/>
        <w:ind w:left="0" w:right="0" w:firstLine="560" w:firstLineChars="200"/>
        <w:jc w:val="right"/>
        <w:textAlignment w:val="auto"/>
        <w:rPr>
          <w:rFonts w:hint="eastAsia" w:ascii="Times New Roman" w:hAnsi="Times New Roman" w:eastAsia="仿宋" w:cs="Times New Roman"/>
          <w:color w:val="000000" w:themeColor="text1"/>
          <w:kern w:val="0"/>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0"/>
          <w:sz w:val="28"/>
          <w:szCs w:val="28"/>
          <w:lang w:val="en-US" w:eastAsia="zh-CN" w:bidi="ar-SA"/>
          <w14:textFill>
            <w14:solidFill>
              <w14:schemeClr w14:val="tx1"/>
            </w14:solidFill>
          </w14:textFill>
        </w:rPr>
        <w:t>漳州市兆达新材料科技有限公司</w:t>
      </w:r>
    </w:p>
    <w:p w14:paraId="0AD5F5C8">
      <w:pPr>
        <w:keepNext w:val="0"/>
        <w:keepLines w:val="0"/>
        <w:pageBreakBefore w:val="0"/>
        <w:kinsoku/>
        <w:wordWrap/>
        <w:overflowPunct/>
        <w:topLinePunct w:val="0"/>
        <w:bidi w:val="0"/>
        <w:spacing w:line="360" w:lineRule="auto"/>
        <w:ind w:left="0" w:right="0" w:firstLine="560" w:firstLineChars="200"/>
        <w:jc w:val="right"/>
        <w:textAlignment w:val="auto"/>
        <w:rPr>
          <w:rFonts w:hint="eastAsia" w:ascii="Times New Roman" w:hAnsi="Times New Roman" w:eastAsia="仿宋" w:cs="Times New Roman"/>
          <w:color w:val="000000" w:themeColor="text1"/>
          <w:kern w:val="0"/>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0"/>
          <w:sz w:val="28"/>
          <w:szCs w:val="28"/>
          <w:lang w:val="en-US" w:eastAsia="zh-CN" w:bidi="ar-SA"/>
          <w14:textFill>
            <w14:solidFill>
              <w14:schemeClr w14:val="tx1"/>
            </w14:solidFill>
          </w14:textFill>
        </w:rPr>
        <w:t>2025年3月30日</w:t>
      </w:r>
    </w:p>
    <w:p w14:paraId="08DC8E35">
      <w:pPr>
        <w:keepNext w:val="0"/>
        <w:keepLines w:val="0"/>
        <w:pageBreakBefore w:val="0"/>
        <w:kinsoku/>
        <w:wordWrap/>
        <w:overflowPunct/>
        <w:topLinePunct w:val="0"/>
        <w:bidi w:val="0"/>
        <w:spacing w:line="360" w:lineRule="auto"/>
        <w:ind w:right="0"/>
        <w:jc w:val="center"/>
        <w:textAlignment w:val="auto"/>
        <w:rPr>
          <w:rFonts w:hint="eastAsia" w:ascii="Times New Roman" w:hAnsi="Times New Roman" w:eastAsia="仿宋" w:cs="Times New Roman"/>
          <w:color w:val="000000" w:themeColor="text1"/>
          <w:kern w:val="0"/>
          <w:sz w:val="28"/>
          <w:szCs w:val="28"/>
          <w:lang w:val="en-US" w:eastAsia="zh-CN" w:bidi="ar-SA"/>
          <w14:textFill>
            <w14:solidFill>
              <w14:schemeClr w14:val="tx1"/>
            </w14:solidFill>
          </w14:textFill>
        </w:rPr>
        <w:sectPr>
          <w:footerReference r:id="rId3" w:type="default"/>
          <w:pgSz w:w="11906" w:h="16838"/>
          <w:pgMar w:top="1440" w:right="1800" w:bottom="1440" w:left="1800" w:header="851" w:footer="992" w:gutter="0"/>
          <w:cols w:space="720" w:num="1"/>
          <w:docGrid w:type="lines" w:linePitch="312" w:charSpace="0"/>
        </w:sectPr>
      </w:pPr>
    </w:p>
    <w:p w14:paraId="2ECDCEC0">
      <w:pPr>
        <w:pStyle w:val="2"/>
        <w:rPr>
          <w:rFonts w:hint="eastAsia"/>
          <w:color w:val="000000" w:themeColor="text1"/>
          <w:lang w:val="en-US" w:eastAsia="zh-CN"/>
          <w14:textFill>
            <w14:solidFill>
              <w14:schemeClr w14:val="tx1"/>
            </w14:solidFill>
          </w14:textFill>
        </w:rPr>
        <w:sectPr>
          <w:pgSz w:w="11906" w:h="16838"/>
          <w:pgMar w:top="1440" w:right="1800" w:bottom="1440" w:left="1800" w:header="851" w:footer="992" w:gutter="0"/>
          <w:cols w:space="720" w:num="1"/>
          <w:docGrid w:type="lines" w:linePitch="312" w:charSpace="0"/>
        </w:sectPr>
      </w:pPr>
    </w:p>
    <w:p w14:paraId="2D964648">
      <w:pPr>
        <w:rPr>
          <w:color w:val="000000" w:themeColor="text1"/>
          <w14:textFill>
            <w14:solidFill>
              <w14:schemeClr w14:val="tx1"/>
            </w14:solidFill>
          </w14:textFill>
        </w:rPr>
      </w:pPr>
    </w:p>
    <w:tbl>
      <w:tblPr>
        <w:tblStyle w:val="6"/>
        <w:tblW w:w="889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897"/>
      </w:tblGrid>
      <w:tr w14:paraId="089E7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53" w:hRule="atLeast"/>
          <w:jc w:val="center"/>
        </w:trPr>
        <w:tc>
          <w:tcPr>
            <w:tcW w:w="8897" w:type="dxa"/>
            <w:tcBorders>
              <w:tl2br w:val="nil"/>
              <w:tr2bl w:val="nil"/>
            </w:tcBorders>
            <w:noWrap w:val="0"/>
            <w:vAlign w:val="center"/>
          </w:tcPr>
          <w:p w14:paraId="74DDDE06">
            <w:pPr>
              <w:widowControl w:val="0"/>
              <w:spacing w:line="360" w:lineRule="auto"/>
              <w:jc w:val="center"/>
              <w:outlineLvl w:val="0"/>
              <w:rPr>
                <w:rFonts w:hint="eastAsia" w:ascii="仿宋" w:hAnsi="仿宋" w:eastAsia="仿宋" w:cs="仿宋"/>
                <w:b/>
                <w:color w:val="000000" w:themeColor="text1"/>
                <w:sz w:val="48"/>
                <w:szCs w:val="48"/>
                <w:lang w:val="en-US" w:eastAsia="zh-CN"/>
                <w14:textFill>
                  <w14:solidFill>
                    <w14:schemeClr w14:val="tx1"/>
                  </w14:solidFill>
                </w14:textFill>
              </w:rPr>
            </w:pPr>
            <w:bookmarkStart w:id="9" w:name="_Toc29037"/>
            <w:r>
              <w:rPr>
                <w:rFonts w:hint="eastAsia" w:ascii="仿宋" w:hAnsi="仿宋" w:eastAsia="仿宋" w:cs="仿宋"/>
                <w:b/>
                <w:color w:val="000000" w:themeColor="text1"/>
                <w:sz w:val="48"/>
                <w:szCs w:val="48"/>
                <w:lang w:val="en-US" w:eastAsia="zh-CN"/>
                <w14:textFill>
                  <w14:solidFill>
                    <w14:schemeClr w14:val="tx1"/>
                  </w14:solidFill>
                </w14:textFill>
              </w:rPr>
              <w:t>年加工24万吨高岭土项目</w:t>
            </w:r>
          </w:p>
          <w:p w14:paraId="00393933">
            <w:pPr>
              <w:widowControl w:val="0"/>
              <w:spacing w:line="360" w:lineRule="auto"/>
              <w:jc w:val="center"/>
              <w:outlineLvl w:val="0"/>
              <w:rPr>
                <w:rFonts w:hint="eastAsia" w:ascii="仿宋" w:hAnsi="仿宋" w:eastAsia="仿宋"/>
                <w:b/>
                <w:bCs/>
                <w:color w:val="000000" w:themeColor="text1"/>
                <w:sz w:val="36"/>
                <w:szCs w:val="36"/>
                <w:vertAlign w:val="baseline"/>
                <w:lang w:eastAsia="zh-CN"/>
                <w14:textFill>
                  <w14:solidFill>
                    <w14:schemeClr w14:val="tx1"/>
                  </w14:solidFill>
                </w14:textFill>
              </w:rPr>
            </w:pPr>
            <w:r>
              <w:rPr>
                <w:rFonts w:hint="eastAsia" w:ascii="仿宋" w:hAnsi="仿宋" w:eastAsia="仿宋" w:cs="仿宋"/>
                <w:b/>
                <w:color w:val="000000" w:themeColor="text1"/>
                <w:sz w:val="48"/>
                <w:szCs w:val="48"/>
                <w:lang w:val="en-US" w:eastAsia="zh-CN"/>
                <w14:textFill>
                  <w14:solidFill>
                    <w14:schemeClr w14:val="tx1"/>
                  </w14:solidFill>
                </w14:textFill>
              </w:rPr>
              <w:t>竣工环境保护验收</w:t>
            </w:r>
            <w:r>
              <w:rPr>
                <w:rFonts w:hint="eastAsia" w:ascii="仿宋" w:hAnsi="仿宋" w:eastAsia="仿宋" w:cs="仿宋"/>
                <w:b/>
                <w:color w:val="000000" w:themeColor="text1"/>
                <w:sz w:val="48"/>
                <w:szCs w:val="48"/>
                <w:shd w:val="clear" w:color="auto" w:fill="auto"/>
                <w:lang w:val="en-US" w:eastAsia="zh-CN"/>
                <w14:textFill>
                  <w14:solidFill>
                    <w14:schemeClr w14:val="tx1"/>
                  </w14:solidFill>
                </w14:textFill>
              </w:rPr>
              <w:t>其他说明的事项</w:t>
            </w:r>
            <w:bookmarkEnd w:id="9"/>
          </w:p>
        </w:tc>
      </w:tr>
      <w:tr w14:paraId="0349AE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8897" w:type="dxa"/>
            <w:tcBorders>
              <w:tl2br w:val="nil"/>
              <w:tr2bl w:val="nil"/>
            </w:tcBorders>
            <w:noWrap w:val="0"/>
            <w:vAlign w:val="center"/>
          </w:tcPr>
          <w:p w14:paraId="0CD96153">
            <w:pPr>
              <w:pStyle w:val="8"/>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Times New Roman"/>
                <w:b/>
                <w:bCs/>
                <w:color w:val="000000" w:themeColor="text1"/>
                <w:sz w:val="36"/>
                <w:szCs w:val="36"/>
                <w:vertAlign w:val="baseline"/>
                <w:lang w:val="en-US" w:eastAsia="zh-CN" w:bidi="ar-SA"/>
                <w14:textFill>
                  <w14:solidFill>
                    <w14:schemeClr w14:val="tx1"/>
                  </w14:solidFill>
                </w14:textFill>
              </w:rPr>
            </w:pPr>
            <w:r>
              <w:rPr>
                <w:rFonts w:hint="eastAsia" w:ascii="仿宋" w:hAnsi="仿宋" w:eastAsia="仿宋" w:cs="Times New Roman"/>
                <w:b/>
                <w:bCs/>
                <w:color w:val="000000" w:themeColor="text1"/>
                <w:sz w:val="36"/>
                <w:szCs w:val="36"/>
                <w:vertAlign w:val="baseline"/>
                <w:lang w:val="en-US" w:eastAsia="zh-CN"/>
                <w14:textFill>
                  <w14:solidFill>
                    <w14:schemeClr w14:val="tx1"/>
                  </w14:solidFill>
                </w14:textFill>
              </w:rPr>
              <w:t>建设单位：漳州市兆达新材料科技有限公司</w:t>
            </w:r>
          </w:p>
        </w:tc>
      </w:tr>
      <w:tr w14:paraId="761B2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jc w:val="center"/>
        </w:trPr>
        <w:tc>
          <w:tcPr>
            <w:tcW w:w="8897" w:type="dxa"/>
            <w:tcBorders>
              <w:tl2br w:val="nil"/>
              <w:tr2bl w:val="nil"/>
            </w:tcBorders>
            <w:noWrap w:val="0"/>
            <w:vAlign w:val="top"/>
          </w:tcPr>
          <w:p w14:paraId="18007958">
            <w:pPr>
              <w:pStyle w:val="8"/>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 w:hAnsi="仿宋" w:eastAsia="仿宋" w:cs="Times New Roman"/>
                <w:b/>
                <w:bCs/>
                <w:color w:val="000000" w:themeColor="text1"/>
                <w:sz w:val="36"/>
                <w:szCs w:val="36"/>
                <w:vertAlign w:val="baseline"/>
                <w:lang w:val="en-US" w:eastAsia="zh-CN"/>
                <w14:textFill>
                  <w14:solidFill>
                    <w14:schemeClr w14:val="tx1"/>
                  </w14:solidFill>
                </w14:textFill>
              </w:rPr>
            </w:pPr>
          </w:p>
        </w:tc>
      </w:tr>
    </w:tbl>
    <w:p w14:paraId="15FFE952">
      <w:pPr>
        <w:rPr>
          <w:rFonts w:hint="eastAsia"/>
          <w:color w:val="000000" w:themeColor="text1"/>
          <w:lang w:val="en-US" w:eastAsia="zh-CN"/>
          <w14:textFill>
            <w14:solidFill>
              <w14:schemeClr w14:val="tx1"/>
            </w14:solidFill>
          </w14:textFill>
        </w:rPr>
        <w:sectPr>
          <w:headerReference r:id="rId4" w:type="default"/>
          <w:footerReference r:id="rId5" w:type="default"/>
          <w:pgSz w:w="11906" w:h="16838"/>
          <w:pgMar w:top="1587" w:right="1474" w:bottom="1712" w:left="1474" w:header="851" w:footer="992" w:gutter="0"/>
          <w:pgBorders>
            <w:top w:val="none" w:sz="0" w:space="0"/>
            <w:left w:val="none" w:sz="0" w:space="0"/>
            <w:bottom w:val="none" w:sz="0" w:space="0"/>
            <w:right w:val="none" w:sz="0" w:space="0"/>
          </w:pgBorders>
          <w:pgNumType w:fmt="decimal"/>
          <w:cols w:space="720" w:num="1"/>
          <w:rtlGutter w:val="0"/>
          <w:docGrid w:linePitch="312" w:charSpace="0"/>
        </w:sectPr>
      </w:pPr>
    </w:p>
    <w:p w14:paraId="5055B381">
      <w:pPr>
        <w:pStyle w:val="8"/>
        <w:keepNext w:val="0"/>
        <w:keepLines w:val="0"/>
        <w:pageBreakBefore w:val="0"/>
        <w:widowControl/>
        <w:kinsoku/>
        <w:wordWrap/>
        <w:overflowPunct/>
        <w:autoSpaceDE/>
        <w:autoSpaceDN/>
        <w:bidi w:val="0"/>
        <w:adjustRightInd w:val="0"/>
        <w:snapToGrid w:val="0"/>
        <w:spacing w:after="0"/>
        <w:ind w:left="0" w:leftChars="0" w:firstLine="0" w:firstLineChars="0"/>
        <w:jc w:val="center"/>
        <w:textAlignment w:val="auto"/>
        <w:rPr>
          <w:rFonts w:hint="default" w:ascii="Times New Roman" w:hAnsi="Times New Roman" w:eastAsia="仿宋" w:cs="Times New Roman"/>
          <w:b/>
          <w:color w:val="000000" w:themeColor="text1"/>
          <w:sz w:val="36"/>
          <w:szCs w:val="36"/>
          <w:lang w:val="en-US" w:eastAsia="zh-CN"/>
          <w14:textFill>
            <w14:solidFill>
              <w14:schemeClr w14:val="tx1"/>
            </w14:solidFill>
          </w14:textFill>
        </w:rPr>
      </w:pPr>
      <w:r>
        <w:rPr>
          <w:rFonts w:hint="eastAsia" w:ascii="Times New Roman" w:hAnsi="Times New Roman" w:eastAsia="仿宋" w:cs="Times New Roman"/>
          <w:b/>
          <w:color w:val="000000" w:themeColor="text1"/>
          <w:sz w:val="36"/>
          <w:szCs w:val="36"/>
          <w:lang w:val="en-US" w:eastAsia="zh-CN"/>
          <w14:textFill>
            <w14:solidFill>
              <w14:schemeClr w14:val="tx1"/>
            </w14:solidFill>
          </w14:textFill>
        </w:rPr>
        <w:t>年加工24万吨高岭土项目</w:t>
      </w:r>
    </w:p>
    <w:p w14:paraId="03C7A808">
      <w:pPr>
        <w:pStyle w:val="8"/>
        <w:keepNext w:val="0"/>
        <w:keepLines w:val="0"/>
        <w:pageBreakBefore w:val="0"/>
        <w:widowControl/>
        <w:kinsoku/>
        <w:wordWrap/>
        <w:overflowPunct/>
        <w:autoSpaceDE/>
        <w:autoSpaceDN/>
        <w:bidi w:val="0"/>
        <w:adjustRightInd w:val="0"/>
        <w:snapToGrid w:val="0"/>
        <w:spacing w:after="0"/>
        <w:ind w:left="0" w:leftChars="0" w:firstLine="0" w:firstLineChars="0"/>
        <w:jc w:val="center"/>
        <w:textAlignment w:val="auto"/>
        <w:rPr>
          <w:rFonts w:hint="default" w:ascii="Times New Roman" w:hAnsi="Times New Roman" w:eastAsia="仿宋" w:cs="Times New Roman"/>
          <w:b/>
          <w:color w:val="000000" w:themeColor="text1"/>
          <w:sz w:val="36"/>
          <w:szCs w:val="36"/>
          <w14:textFill>
            <w14:solidFill>
              <w14:schemeClr w14:val="tx1"/>
            </w14:solidFill>
          </w14:textFill>
        </w:rPr>
      </w:pPr>
      <w:r>
        <w:rPr>
          <w:rFonts w:hint="default" w:ascii="Times New Roman" w:hAnsi="Times New Roman" w:eastAsia="仿宋" w:cs="Times New Roman"/>
          <w:b/>
          <w:color w:val="000000" w:themeColor="text1"/>
          <w:sz w:val="36"/>
          <w:szCs w:val="36"/>
          <w:lang w:val="en-US" w:eastAsia="zh-CN"/>
          <w14:textFill>
            <w14:solidFill>
              <w14:schemeClr w14:val="tx1"/>
            </w14:solidFill>
          </w14:textFill>
        </w:rPr>
        <w:t>竣工环境保</w:t>
      </w:r>
      <w:r>
        <w:rPr>
          <w:rFonts w:hint="default" w:ascii="Times New Roman" w:hAnsi="Times New Roman" w:eastAsia="仿宋" w:cs="Times New Roman"/>
          <w:b/>
          <w:color w:val="000000" w:themeColor="text1"/>
          <w:sz w:val="36"/>
          <w:szCs w:val="36"/>
          <w14:textFill>
            <w14:solidFill>
              <w14:schemeClr w14:val="tx1"/>
            </w14:solidFill>
          </w14:textFill>
        </w:rPr>
        <w:t>护验收其他说明的事项</w:t>
      </w:r>
    </w:p>
    <w:p w14:paraId="28A79C9B">
      <w:pPr>
        <w:pStyle w:val="8"/>
        <w:keepNext w:val="0"/>
        <w:keepLines w:val="0"/>
        <w:pageBreakBefore w:val="0"/>
        <w:widowControl/>
        <w:kinsoku/>
        <w:wordWrap/>
        <w:overflowPunct/>
        <w:autoSpaceDE/>
        <w:autoSpaceDN/>
        <w:bidi w:val="0"/>
        <w:adjustRightInd w:val="0"/>
        <w:snapToGrid w:val="0"/>
        <w:spacing w:after="0"/>
        <w:ind w:firstLine="0" w:firstLineChars="0"/>
        <w:jc w:val="both"/>
        <w:textAlignment w:val="auto"/>
        <w:outlineLvl w:val="0"/>
        <w:rPr>
          <w:rFonts w:hint="default" w:ascii="Times New Roman" w:hAnsi="Times New Roman" w:eastAsia="仿宋" w:cs="Times New Roman"/>
          <w:b/>
          <w:color w:val="000000" w:themeColor="text1"/>
          <w:sz w:val="30"/>
          <w:szCs w:val="30"/>
          <w14:textFill>
            <w14:solidFill>
              <w14:schemeClr w14:val="tx1"/>
            </w14:solidFill>
          </w14:textFill>
        </w:rPr>
      </w:pPr>
      <w:bookmarkStart w:id="10" w:name="_Toc20303"/>
      <w:r>
        <w:rPr>
          <w:rFonts w:hint="default" w:ascii="Times New Roman" w:hAnsi="Times New Roman" w:eastAsia="仿宋" w:cs="Times New Roman"/>
          <w:b/>
          <w:color w:val="000000" w:themeColor="text1"/>
          <w:sz w:val="30"/>
          <w:szCs w:val="30"/>
          <w14:textFill>
            <w14:solidFill>
              <w14:schemeClr w14:val="tx1"/>
            </w14:solidFill>
          </w14:textFill>
        </w:rPr>
        <w:t>1.环境保护设施设计、施工和验收过程</w:t>
      </w:r>
      <w:bookmarkEnd w:id="10"/>
    </w:p>
    <w:p w14:paraId="6416A4C3">
      <w:pPr>
        <w:pStyle w:val="8"/>
        <w:keepNext w:val="0"/>
        <w:keepLines w:val="0"/>
        <w:pageBreakBefore w:val="0"/>
        <w:widowControl/>
        <w:kinsoku/>
        <w:wordWrap/>
        <w:overflowPunct/>
        <w:autoSpaceDE/>
        <w:autoSpaceDN/>
        <w:bidi w:val="0"/>
        <w:adjustRightInd w:val="0"/>
        <w:snapToGrid w:val="0"/>
        <w:spacing w:after="0"/>
        <w:ind w:firstLine="0" w:firstLineChars="0"/>
        <w:jc w:val="both"/>
        <w:textAlignment w:val="auto"/>
        <w:outlineLvl w:val="0"/>
        <w:rPr>
          <w:rFonts w:hint="default" w:ascii="Times New Roman" w:hAnsi="Times New Roman" w:eastAsia="仿宋" w:cs="Times New Roman"/>
          <w:color w:val="000000" w:themeColor="text1"/>
          <w:sz w:val="28"/>
          <w:szCs w:val="28"/>
          <w14:textFill>
            <w14:solidFill>
              <w14:schemeClr w14:val="tx1"/>
            </w14:solidFill>
          </w14:textFill>
        </w:rPr>
      </w:pPr>
      <w:bookmarkStart w:id="11" w:name="_Toc5026"/>
      <w:r>
        <w:rPr>
          <w:rFonts w:hint="default" w:ascii="Times New Roman" w:hAnsi="Times New Roman" w:eastAsia="仿宋" w:cs="Times New Roman"/>
          <w:color w:val="000000" w:themeColor="text1"/>
          <w:sz w:val="28"/>
          <w:szCs w:val="28"/>
          <w14:textFill>
            <w14:solidFill>
              <w14:schemeClr w14:val="tx1"/>
            </w14:solidFill>
          </w14:textFill>
        </w:rPr>
        <w:t>1.1设计简况</w:t>
      </w:r>
      <w:bookmarkEnd w:id="11"/>
    </w:p>
    <w:p w14:paraId="0CDF1C29">
      <w:pPr>
        <w:pStyle w:val="2"/>
        <w:keepNext w:val="0"/>
        <w:keepLines w:val="0"/>
        <w:pageBreakBefore w:val="0"/>
        <w:widowControl w:val="0"/>
        <w:kinsoku/>
        <w:wordWrap/>
        <w:overflowPunct/>
        <w:topLinePunct w:val="0"/>
        <w:autoSpaceDE/>
        <w:autoSpaceDN/>
        <w:bidi w:val="0"/>
        <w:adjustRightInd w:val="0"/>
        <w:snapToGrid w:val="0"/>
        <w:spacing w:line="360" w:lineRule="auto"/>
        <w:ind w:right="0" w:firstLine="560" w:firstLineChars="200"/>
        <w:jc w:val="left"/>
        <w:textAlignment w:val="auto"/>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t>漳州市兆达新材料科技有限公司投资</w:t>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fldChar w:fldCharType="begin"/>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instrText xml:space="preserve"> =总投资 </w:instrText>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fldChar w:fldCharType="separate"/>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t>1500</w:t>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fldChar w:fldCharType="end"/>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t>万元在</w:t>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fldChar w:fldCharType="begin"/>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instrText xml:space="preserve"> REF 建设地点 \h  \* MERGEFORMAT </w:instrText>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fldChar w:fldCharType="separate"/>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t>福建省漳州市南靖县靖城镇创业路3号</w:t>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fldChar w:fldCharType="end"/>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t>建设</w:t>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fldChar w:fldCharType="begin"/>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instrText xml:space="preserve"> REF 项目名称 \h  \* MERGEFORMAT </w:instrText>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fldChar w:fldCharType="separate"/>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t>漳州市兆达新材料科技有限公司年加工24万吨高岭土项目</w:t>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fldChar w:fldCharType="end"/>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t>。项目租赁漳州市致晨工贸有限公司厂房进行生产，租赁厂房面积</w:t>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fldChar w:fldCharType="begin"/>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instrText xml:space="preserve"> REF 占地面积 \h  \* MERGEFORMAT </w:instrText>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fldChar w:fldCharType="separate"/>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t>9000</w:t>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fldChar w:fldCharType="end"/>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t>㎡，总建筑面积</w:t>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fldChar w:fldCharType="begin"/>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instrText xml:space="preserve"> REF 占地面积 \h  \* MERGEFORMAT </w:instrText>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fldChar w:fldCharType="separate"/>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t>9000</w:t>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fldChar w:fldCharType="end"/>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t>㎡，生产规模为</w:t>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fldChar w:fldCharType="begin"/>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instrText xml:space="preserve"> REF 建设规模 \h  \* MERGEFORMAT </w:instrText>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fldChar w:fldCharType="separate"/>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t>年产精选高岭土8万吨、石英砂10万吨</w:t>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fldChar w:fldCharType="end"/>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t>。</w:t>
      </w:r>
      <w:r>
        <w:rPr>
          <w:rFonts w:hint="default" w:ascii="Times New Roman" w:hAnsi="Times New Roman" w:eastAsia="仿宋" w:cs="Times New Roman"/>
          <w:color w:val="000000" w:themeColor="text1"/>
          <w:spacing w:val="0"/>
          <w:sz w:val="28"/>
          <w:szCs w:val="28"/>
          <w:lang w:val="en-US" w:eastAsia="zh-CN" w:bidi="ar-SA"/>
          <w14:textFill>
            <w14:solidFill>
              <w14:schemeClr w14:val="tx1"/>
            </w14:solidFill>
          </w14:textFill>
        </w:rPr>
        <w:t>202</w:t>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t>4</w:t>
      </w:r>
      <w:r>
        <w:rPr>
          <w:rFonts w:hint="default" w:ascii="Times New Roman" w:hAnsi="Times New Roman" w:eastAsia="仿宋" w:cs="Times New Roman"/>
          <w:color w:val="000000" w:themeColor="text1"/>
          <w:spacing w:val="0"/>
          <w:sz w:val="28"/>
          <w:szCs w:val="28"/>
          <w:lang w:val="en-US" w:eastAsia="zh-CN" w:bidi="ar-SA"/>
          <w14:textFill>
            <w14:solidFill>
              <w14:schemeClr w14:val="tx1"/>
            </w14:solidFill>
          </w14:textFill>
        </w:rPr>
        <w:t>年7月委托</w:t>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t>深圳市楷辰环保咨询有限公司</w:t>
      </w:r>
      <w:r>
        <w:rPr>
          <w:rFonts w:hint="default" w:ascii="Times New Roman" w:hAnsi="Times New Roman" w:eastAsia="仿宋" w:cs="Times New Roman"/>
          <w:color w:val="000000" w:themeColor="text1"/>
          <w:spacing w:val="0"/>
          <w:sz w:val="28"/>
          <w:szCs w:val="28"/>
          <w:lang w:val="en-US" w:eastAsia="zh-CN" w:bidi="ar-SA"/>
          <w14:textFill>
            <w14:solidFill>
              <w14:schemeClr w14:val="tx1"/>
            </w14:solidFill>
          </w14:textFill>
        </w:rPr>
        <w:t>编制《</w:t>
      </w:r>
      <w:r>
        <w:rPr>
          <w:rFonts w:hint="default" w:ascii="Times New Roman" w:hAnsi="Times New Roman" w:eastAsia="仿宋" w:cs="Times New Roman"/>
          <w:color w:val="000000" w:themeColor="text1"/>
          <w:spacing w:val="0"/>
          <w:sz w:val="28"/>
          <w:szCs w:val="28"/>
          <w:lang w:val="en-US" w:eastAsia="zh-CN" w:bidi="ar-SA"/>
          <w14:textFill>
            <w14:solidFill>
              <w14:schemeClr w14:val="tx1"/>
            </w14:solidFill>
          </w14:textFill>
        </w:rPr>
        <w:fldChar w:fldCharType="begin"/>
      </w:r>
      <w:r>
        <w:rPr>
          <w:rFonts w:hint="default" w:ascii="Times New Roman" w:hAnsi="Times New Roman" w:eastAsia="仿宋" w:cs="Times New Roman"/>
          <w:color w:val="000000" w:themeColor="text1"/>
          <w:spacing w:val="0"/>
          <w:sz w:val="28"/>
          <w:szCs w:val="28"/>
          <w:lang w:val="en-US" w:eastAsia="zh-CN" w:bidi="ar-SA"/>
          <w14:textFill>
            <w14:solidFill>
              <w14:schemeClr w14:val="tx1"/>
            </w14:solidFill>
          </w14:textFill>
        </w:rPr>
        <w:instrText xml:space="preserve"> REF 项目名称 \h  \* MERGEFORMAT </w:instrText>
      </w:r>
      <w:r>
        <w:rPr>
          <w:rFonts w:hint="default" w:ascii="Times New Roman" w:hAnsi="Times New Roman" w:eastAsia="仿宋" w:cs="Times New Roman"/>
          <w:color w:val="000000" w:themeColor="text1"/>
          <w:spacing w:val="0"/>
          <w:sz w:val="28"/>
          <w:szCs w:val="28"/>
          <w:lang w:val="en-US" w:eastAsia="zh-CN" w:bidi="ar-SA"/>
          <w14:textFill>
            <w14:solidFill>
              <w14:schemeClr w14:val="tx1"/>
            </w14:solidFill>
          </w14:textFill>
        </w:rPr>
        <w:fldChar w:fldCharType="separate"/>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t>年加工24万吨高岭土项目</w:t>
      </w:r>
      <w:r>
        <w:rPr>
          <w:rFonts w:hint="default" w:ascii="Times New Roman" w:hAnsi="Times New Roman" w:eastAsia="仿宋" w:cs="Times New Roman"/>
          <w:color w:val="000000" w:themeColor="text1"/>
          <w:spacing w:val="0"/>
          <w:sz w:val="28"/>
          <w:szCs w:val="28"/>
          <w:lang w:val="en-US" w:eastAsia="zh-CN" w:bidi="ar-SA"/>
          <w14:textFill>
            <w14:solidFill>
              <w14:schemeClr w14:val="tx1"/>
            </w14:solidFill>
          </w14:textFill>
        </w:rPr>
        <w:fldChar w:fldCharType="end"/>
      </w:r>
      <w:r>
        <w:rPr>
          <w:rFonts w:hint="default" w:ascii="Times New Roman" w:hAnsi="Times New Roman" w:eastAsia="仿宋" w:cs="Times New Roman"/>
          <w:color w:val="000000" w:themeColor="text1"/>
          <w:spacing w:val="0"/>
          <w:sz w:val="28"/>
          <w:szCs w:val="28"/>
          <w:lang w:val="en-US" w:eastAsia="zh-CN" w:bidi="ar-SA"/>
          <w14:textFill>
            <w14:solidFill>
              <w14:schemeClr w14:val="tx1"/>
            </w14:solidFill>
          </w14:textFill>
        </w:rPr>
        <w:t>环境影响报告表》，于</w:t>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t>2024年9月30日</w:t>
      </w:r>
      <w:r>
        <w:rPr>
          <w:rFonts w:hint="default" w:ascii="Times New Roman" w:hAnsi="Times New Roman" w:eastAsia="仿宋" w:cs="Times New Roman"/>
          <w:color w:val="000000" w:themeColor="text1"/>
          <w:spacing w:val="0"/>
          <w:sz w:val="28"/>
          <w:szCs w:val="28"/>
          <w:lang w:val="en-US" w:eastAsia="zh-CN" w:bidi="ar-SA"/>
          <w14:textFill>
            <w14:solidFill>
              <w14:schemeClr w14:val="tx1"/>
            </w14:solidFill>
          </w14:textFill>
        </w:rPr>
        <w:t>取得漳州市</w:t>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t>南靖</w:t>
      </w:r>
      <w:r>
        <w:rPr>
          <w:rFonts w:hint="default" w:ascii="Times New Roman" w:hAnsi="Times New Roman" w:eastAsia="仿宋" w:cs="Times New Roman"/>
          <w:color w:val="000000" w:themeColor="text1"/>
          <w:spacing w:val="0"/>
          <w:sz w:val="28"/>
          <w:szCs w:val="28"/>
          <w:lang w:val="en-US" w:eastAsia="zh-CN" w:bidi="ar-SA"/>
          <w14:textFill>
            <w14:solidFill>
              <w14:schemeClr w14:val="tx1"/>
            </w14:solidFill>
          </w14:textFill>
        </w:rPr>
        <w:t>生态环境局的批复，编号为：</w:t>
      </w:r>
      <w:r>
        <w:rPr>
          <w:rFonts w:hint="eastAsia" w:ascii="Times New Roman" w:hAnsi="Times New Roman" w:eastAsia="仿宋" w:cs="Times New Roman"/>
          <w:color w:val="000000" w:themeColor="text1"/>
          <w:spacing w:val="0"/>
          <w:sz w:val="28"/>
          <w:szCs w:val="28"/>
          <w:lang w:val="en-US" w:eastAsia="zh-CN" w:bidi="ar-SA"/>
          <w14:textFill>
            <w14:solidFill>
              <w14:schemeClr w14:val="tx1"/>
            </w14:solidFill>
          </w14:textFill>
        </w:rPr>
        <w:t>漳靖环评审【2024】表17号</w:t>
      </w:r>
      <w:r>
        <w:rPr>
          <w:rFonts w:hint="default" w:ascii="Times New Roman" w:hAnsi="Times New Roman" w:eastAsia="仿宋" w:cs="Times New Roman"/>
          <w:color w:val="000000" w:themeColor="text1"/>
          <w:spacing w:val="0"/>
          <w:sz w:val="28"/>
          <w:szCs w:val="28"/>
          <w:lang w:val="en-US" w:eastAsia="zh-CN" w:bidi="ar-SA"/>
          <w14:textFill>
            <w14:solidFill>
              <w14:schemeClr w14:val="tx1"/>
            </w14:solidFill>
          </w14:textFill>
        </w:rPr>
        <w:t>。</w:t>
      </w:r>
    </w:p>
    <w:p w14:paraId="08440DEE">
      <w:pPr>
        <w:pStyle w:val="8"/>
        <w:keepNext w:val="0"/>
        <w:keepLines w:val="0"/>
        <w:pageBreakBefore w:val="0"/>
        <w:widowControl/>
        <w:kinsoku/>
        <w:wordWrap/>
        <w:overflowPunct/>
        <w:autoSpaceDE/>
        <w:autoSpaceDN/>
        <w:bidi w:val="0"/>
        <w:adjustRightInd w:val="0"/>
        <w:snapToGrid w:val="0"/>
        <w:spacing w:after="0"/>
        <w:ind w:firstLine="0" w:firstLineChars="0"/>
        <w:jc w:val="both"/>
        <w:textAlignment w:val="auto"/>
        <w:outlineLvl w:val="0"/>
        <w:rPr>
          <w:rFonts w:hint="default" w:ascii="Times New Roman" w:hAnsi="Times New Roman" w:eastAsia="仿宋" w:cs="Times New Roman"/>
          <w:color w:val="000000" w:themeColor="text1"/>
          <w:sz w:val="28"/>
          <w:szCs w:val="28"/>
          <w14:textFill>
            <w14:solidFill>
              <w14:schemeClr w14:val="tx1"/>
            </w14:solidFill>
          </w14:textFill>
        </w:rPr>
      </w:pPr>
      <w:bookmarkStart w:id="12" w:name="_Toc8624"/>
      <w:r>
        <w:rPr>
          <w:rFonts w:hint="default" w:ascii="Times New Roman" w:hAnsi="Times New Roman" w:eastAsia="仿宋" w:cs="Times New Roman"/>
          <w:color w:val="000000" w:themeColor="text1"/>
          <w:sz w:val="28"/>
          <w:szCs w:val="28"/>
          <w14:textFill>
            <w14:solidFill>
              <w14:schemeClr w14:val="tx1"/>
            </w14:solidFill>
          </w14:textFill>
        </w:rPr>
        <w:t>1.2施工简况</w:t>
      </w:r>
      <w:bookmarkEnd w:id="12"/>
    </w:p>
    <w:p w14:paraId="561E3C7E">
      <w:pPr>
        <w:pStyle w:val="8"/>
        <w:keepNext w:val="0"/>
        <w:keepLines w:val="0"/>
        <w:pageBreakBefore w:val="0"/>
        <w:widowControl/>
        <w:kinsoku/>
        <w:wordWrap/>
        <w:overflowPunct/>
        <w:autoSpaceDE/>
        <w:autoSpaceDN/>
        <w:bidi w:val="0"/>
        <w:adjustRightInd w:val="0"/>
        <w:snapToGrid w:val="0"/>
        <w:spacing w:after="0"/>
        <w:ind w:firstLine="560"/>
        <w:jc w:val="both"/>
        <w:textAlignment w:val="auto"/>
        <w:rPr>
          <w:rFonts w:hint="default" w:ascii="Times New Roman" w:hAnsi="Times New Roman" w:eastAsia="仿宋" w:cs="Times New Roman"/>
          <w:color w:val="000000" w:themeColor="text1"/>
          <w:sz w:val="28"/>
          <w:szCs w:val="28"/>
          <w:shd w:val="clear" w:color="auto" w:fill="FFFFFF"/>
          <w14:textFill>
            <w14:solidFill>
              <w14:schemeClr w14:val="tx1"/>
            </w14:solidFill>
          </w14:textFill>
        </w:rPr>
      </w:pPr>
      <w:r>
        <w:rPr>
          <w:rFonts w:hint="eastAsia" w:ascii="Times New Roman" w:hAnsi="Times New Roman" w:eastAsia="仿宋" w:cs="Times New Roman"/>
          <w:color w:val="000000" w:themeColor="text1"/>
          <w:sz w:val="28"/>
          <w:szCs w:val="28"/>
          <w:lang w:eastAsia="zh-CN"/>
          <w14:textFill>
            <w14:solidFill>
              <w14:schemeClr w14:val="tx1"/>
            </w14:solidFill>
          </w14:textFill>
        </w:rPr>
        <w:t>该项目</w:t>
      </w:r>
      <w:r>
        <w:rPr>
          <w:rFonts w:hint="default" w:ascii="Times New Roman" w:hAnsi="Times New Roman" w:eastAsia="仿宋" w:cs="Times New Roman"/>
          <w:color w:val="000000" w:themeColor="text1"/>
          <w:sz w:val="28"/>
          <w:szCs w:val="28"/>
          <w14:textFill>
            <w14:solidFill>
              <w14:schemeClr w14:val="tx1"/>
            </w14:solidFill>
          </w14:textFill>
        </w:rPr>
        <w:t>环保设施已纳入了施工合同，环保投资资金已落实，保证了环保设施的建设进度。</w:t>
      </w:r>
      <w:r>
        <w:rPr>
          <w:rFonts w:hint="default" w:ascii="Times New Roman" w:hAnsi="Times New Roman" w:eastAsia="仿宋" w:cs="Times New Roman"/>
          <w:color w:val="000000" w:themeColor="text1"/>
          <w:sz w:val="28"/>
          <w:szCs w:val="28"/>
          <w:shd w:val="clear" w:color="auto" w:fill="FFFFFF"/>
          <w14:textFill>
            <w14:solidFill>
              <w14:schemeClr w14:val="tx1"/>
            </w14:solidFill>
          </w14:textFill>
        </w:rPr>
        <w:t>项目建设过程中组织实施了环境影响报告</w:t>
      </w:r>
      <w:r>
        <w:rPr>
          <w:rFonts w:hint="default" w:ascii="Times New Roman" w:hAnsi="Times New Roman" w:eastAsia="仿宋" w:cs="Times New Roman"/>
          <w:color w:val="000000" w:themeColor="text1"/>
          <w:sz w:val="28"/>
          <w:szCs w:val="28"/>
          <w:shd w:val="clear" w:color="auto" w:fill="FFFFFF"/>
          <w:lang w:eastAsia="zh-CN"/>
          <w14:textFill>
            <w14:solidFill>
              <w14:schemeClr w14:val="tx1"/>
            </w14:solidFill>
          </w14:textFill>
        </w:rPr>
        <w:t>表</w:t>
      </w:r>
      <w:r>
        <w:rPr>
          <w:rFonts w:hint="default" w:ascii="Times New Roman" w:hAnsi="Times New Roman" w:eastAsia="仿宋" w:cs="Times New Roman"/>
          <w:color w:val="000000" w:themeColor="text1"/>
          <w:sz w:val="28"/>
          <w:szCs w:val="28"/>
          <w:shd w:val="clear" w:color="auto" w:fill="FFFFFF"/>
          <w14:textFill>
            <w14:solidFill>
              <w14:schemeClr w14:val="tx1"/>
            </w14:solidFill>
          </w14:textFill>
        </w:rPr>
        <w:t>及其审批决定中提出的环境保护对策措施，符合“同时设计、同时建设、同时投入使用”的要求。</w:t>
      </w:r>
    </w:p>
    <w:p w14:paraId="2B3F998C">
      <w:pPr>
        <w:pStyle w:val="8"/>
        <w:keepNext w:val="0"/>
        <w:keepLines w:val="0"/>
        <w:pageBreakBefore w:val="0"/>
        <w:widowControl/>
        <w:kinsoku/>
        <w:wordWrap/>
        <w:overflowPunct/>
        <w:autoSpaceDE/>
        <w:autoSpaceDN/>
        <w:bidi w:val="0"/>
        <w:adjustRightInd w:val="0"/>
        <w:snapToGrid w:val="0"/>
        <w:spacing w:after="0"/>
        <w:ind w:firstLine="0" w:firstLineChars="0"/>
        <w:jc w:val="both"/>
        <w:textAlignment w:val="auto"/>
        <w:outlineLvl w:val="0"/>
        <w:rPr>
          <w:rFonts w:hint="default" w:ascii="Times New Roman" w:hAnsi="Times New Roman" w:eastAsia="仿宋" w:cs="Times New Roman"/>
          <w:color w:val="000000" w:themeColor="text1"/>
          <w:sz w:val="28"/>
          <w:szCs w:val="28"/>
          <w14:textFill>
            <w14:solidFill>
              <w14:schemeClr w14:val="tx1"/>
            </w14:solidFill>
          </w14:textFill>
        </w:rPr>
      </w:pPr>
      <w:bookmarkStart w:id="13" w:name="_Toc18340"/>
      <w:r>
        <w:rPr>
          <w:rFonts w:hint="default" w:ascii="Times New Roman" w:hAnsi="Times New Roman" w:eastAsia="仿宋" w:cs="Times New Roman"/>
          <w:color w:val="000000" w:themeColor="text1"/>
          <w:sz w:val="28"/>
          <w:szCs w:val="28"/>
          <w14:textFill>
            <w14:solidFill>
              <w14:schemeClr w14:val="tx1"/>
            </w14:solidFill>
          </w14:textFill>
        </w:rPr>
        <w:t>1.3验收过程简况</w:t>
      </w:r>
      <w:bookmarkEnd w:id="13"/>
    </w:p>
    <w:p w14:paraId="1F12389C">
      <w:pPr>
        <w:keepNext w:val="0"/>
        <w:keepLines w:val="0"/>
        <w:pageBreakBefore w:val="0"/>
        <w:widowControl/>
        <w:kinsoku/>
        <w:wordWrap/>
        <w:overflowPunct/>
        <w:topLinePunct/>
        <w:autoSpaceDE/>
        <w:autoSpaceDN/>
        <w:bidi w:val="0"/>
        <w:adjustRightInd w:val="0"/>
        <w:snapToGrid w:val="0"/>
        <w:spacing w:after="0" w:line="360" w:lineRule="auto"/>
        <w:ind w:firstLine="560" w:firstLineChars="200"/>
        <w:textAlignment w:val="auto"/>
        <w:rPr>
          <w:rFonts w:hint="default" w:ascii="Times New Roman" w:hAnsi="Times New Roman" w:eastAsia="仿宋" w:cs="Times New Roman"/>
          <w:color w:val="000000" w:themeColor="text1"/>
          <w:sz w:val="28"/>
          <w:szCs w:val="28"/>
          <w:shd w:val="clear" w:color="auto" w:fill="FFFFFF"/>
          <w:lang w:val="en-US" w:eastAsia="zh-CN" w:bidi="ar-SA"/>
          <w14:textFill>
            <w14:solidFill>
              <w14:schemeClr w14:val="tx1"/>
            </w14:solidFill>
          </w14:textFill>
        </w:rPr>
      </w:pPr>
      <w:r>
        <w:rPr>
          <w:rFonts w:hint="default" w:ascii="Times New Roman" w:hAnsi="Times New Roman" w:eastAsia="仿宋" w:cs="Times New Roman"/>
          <w:color w:val="000000" w:themeColor="text1"/>
          <w:sz w:val="28"/>
          <w:szCs w:val="28"/>
          <w:shd w:val="clear" w:color="auto" w:fill="FFFFFF"/>
          <w:lang w:val="en-US" w:eastAsia="zh-CN" w:bidi="ar-SA"/>
          <w14:textFill>
            <w14:solidFill>
              <w14:schemeClr w14:val="tx1"/>
            </w14:solidFill>
          </w14:textFill>
        </w:rPr>
        <w:t>202</w:t>
      </w:r>
      <w:r>
        <w:rPr>
          <w:rFonts w:hint="eastAsia" w:ascii="Times New Roman" w:hAnsi="Times New Roman" w:eastAsia="仿宋" w:cs="Times New Roman"/>
          <w:color w:val="000000" w:themeColor="text1"/>
          <w:sz w:val="28"/>
          <w:szCs w:val="28"/>
          <w:shd w:val="clear" w:color="auto" w:fill="FFFFFF"/>
          <w:lang w:val="en-US" w:eastAsia="zh-CN" w:bidi="ar-SA"/>
          <w14:textFill>
            <w14:solidFill>
              <w14:schemeClr w14:val="tx1"/>
            </w14:solidFill>
          </w14:textFill>
        </w:rPr>
        <w:t>5</w:t>
      </w:r>
      <w:r>
        <w:rPr>
          <w:rFonts w:hint="default" w:ascii="Times New Roman" w:hAnsi="Times New Roman" w:eastAsia="仿宋" w:cs="Times New Roman"/>
          <w:color w:val="000000" w:themeColor="text1"/>
          <w:sz w:val="28"/>
          <w:szCs w:val="28"/>
          <w:shd w:val="clear" w:color="auto" w:fill="FFFFFF"/>
          <w:lang w:val="en-US" w:eastAsia="zh-CN" w:bidi="ar-SA"/>
          <w14:textFill>
            <w14:solidFill>
              <w14:schemeClr w14:val="tx1"/>
            </w14:solidFill>
          </w14:textFill>
        </w:rPr>
        <w:t>年</w:t>
      </w:r>
      <w:r>
        <w:rPr>
          <w:rFonts w:hint="eastAsia" w:ascii="Times New Roman" w:hAnsi="Times New Roman" w:eastAsia="仿宋" w:cs="Times New Roman"/>
          <w:color w:val="000000" w:themeColor="text1"/>
          <w:sz w:val="28"/>
          <w:szCs w:val="28"/>
          <w:shd w:val="clear" w:color="auto" w:fill="FFFFFF"/>
          <w:lang w:val="en-US" w:eastAsia="zh-CN" w:bidi="ar-SA"/>
          <w14:textFill>
            <w14:solidFill>
              <w14:schemeClr w14:val="tx1"/>
            </w14:solidFill>
          </w14:textFill>
        </w:rPr>
        <w:t>12</w:t>
      </w:r>
      <w:r>
        <w:rPr>
          <w:rFonts w:hint="default" w:ascii="Times New Roman" w:hAnsi="Times New Roman" w:eastAsia="仿宋" w:cs="Times New Roman"/>
          <w:color w:val="000000" w:themeColor="text1"/>
          <w:sz w:val="28"/>
          <w:szCs w:val="28"/>
          <w:shd w:val="clear" w:color="auto" w:fill="FFFFFF"/>
          <w:lang w:val="en-US" w:eastAsia="zh-CN" w:bidi="ar-SA"/>
          <w14:textFill>
            <w14:solidFill>
              <w14:schemeClr w14:val="tx1"/>
            </w14:solidFill>
          </w14:textFill>
        </w:rPr>
        <w:t>月</w:t>
      </w:r>
      <w:r>
        <w:rPr>
          <w:rFonts w:hint="eastAsia" w:ascii="Times New Roman" w:hAnsi="Times New Roman" w:eastAsia="仿宋" w:cs="Times New Roman"/>
          <w:color w:val="000000" w:themeColor="text1"/>
          <w:sz w:val="28"/>
          <w:szCs w:val="28"/>
          <w:shd w:val="clear" w:color="auto" w:fill="FFFFFF"/>
          <w:lang w:val="en-US" w:eastAsia="zh-CN" w:bidi="ar-SA"/>
          <w14:textFill>
            <w14:solidFill>
              <w14:schemeClr w14:val="tx1"/>
            </w14:solidFill>
          </w14:textFill>
        </w:rPr>
        <w:t>30</w:t>
      </w:r>
      <w:r>
        <w:rPr>
          <w:rFonts w:hint="default" w:ascii="Times New Roman" w:hAnsi="Times New Roman" w:eastAsia="仿宋" w:cs="Times New Roman"/>
          <w:color w:val="000000" w:themeColor="text1"/>
          <w:sz w:val="28"/>
          <w:szCs w:val="28"/>
          <w:shd w:val="clear" w:color="auto" w:fill="FFFFFF"/>
          <w:lang w:val="en-US" w:eastAsia="zh-CN" w:bidi="ar-SA"/>
          <w14:textFill>
            <w14:solidFill>
              <w14:schemeClr w14:val="tx1"/>
            </w14:solidFill>
          </w14:textFill>
        </w:rPr>
        <w:t>日至202</w:t>
      </w:r>
      <w:r>
        <w:rPr>
          <w:rFonts w:hint="eastAsia" w:ascii="Times New Roman" w:hAnsi="Times New Roman" w:eastAsia="仿宋" w:cs="Times New Roman"/>
          <w:color w:val="000000" w:themeColor="text1"/>
          <w:sz w:val="28"/>
          <w:szCs w:val="28"/>
          <w:shd w:val="clear" w:color="auto" w:fill="FFFFFF"/>
          <w:lang w:val="en-US" w:eastAsia="zh-CN" w:bidi="ar-SA"/>
          <w14:textFill>
            <w14:solidFill>
              <w14:schemeClr w14:val="tx1"/>
            </w14:solidFill>
          </w14:textFill>
        </w:rPr>
        <w:t>5</w:t>
      </w:r>
      <w:r>
        <w:rPr>
          <w:rFonts w:hint="default" w:ascii="Times New Roman" w:hAnsi="Times New Roman" w:eastAsia="仿宋" w:cs="Times New Roman"/>
          <w:color w:val="000000" w:themeColor="text1"/>
          <w:sz w:val="28"/>
          <w:szCs w:val="28"/>
          <w:shd w:val="clear" w:color="auto" w:fill="FFFFFF"/>
          <w:lang w:val="en-US" w:eastAsia="zh-CN" w:bidi="ar-SA"/>
          <w14:textFill>
            <w14:solidFill>
              <w14:schemeClr w14:val="tx1"/>
            </w14:solidFill>
          </w14:textFill>
        </w:rPr>
        <w:t>年</w:t>
      </w:r>
      <w:r>
        <w:rPr>
          <w:rFonts w:hint="eastAsia" w:ascii="Times New Roman" w:hAnsi="Times New Roman" w:eastAsia="仿宋" w:cs="Times New Roman"/>
          <w:color w:val="000000" w:themeColor="text1"/>
          <w:sz w:val="28"/>
          <w:szCs w:val="28"/>
          <w:shd w:val="clear" w:color="auto" w:fill="FFFFFF"/>
          <w:lang w:val="en-US" w:eastAsia="zh-CN" w:bidi="ar-SA"/>
          <w14:textFill>
            <w14:solidFill>
              <w14:schemeClr w14:val="tx1"/>
            </w14:solidFill>
          </w14:textFill>
        </w:rPr>
        <w:t>12</w:t>
      </w:r>
      <w:r>
        <w:rPr>
          <w:rFonts w:hint="default" w:ascii="Times New Roman" w:hAnsi="Times New Roman" w:eastAsia="仿宋" w:cs="Times New Roman"/>
          <w:color w:val="000000" w:themeColor="text1"/>
          <w:sz w:val="28"/>
          <w:szCs w:val="28"/>
          <w:shd w:val="clear" w:color="auto" w:fill="FFFFFF"/>
          <w:lang w:val="en-US" w:eastAsia="zh-CN" w:bidi="ar-SA"/>
          <w14:textFill>
            <w14:solidFill>
              <w14:schemeClr w14:val="tx1"/>
            </w14:solidFill>
          </w14:textFill>
        </w:rPr>
        <w:t>月</w:t>
      </w:r>
      <w:r>
        <w:rPr>
          <w:rFonts w:hint="eastAsia" w:ascii="Times New Roman" w:hAnsi="Times New Roman" w:eastAsia="仿宋" w:cs="Times New Roman"/>
          <w:color w:val="000000" w:themeColor="text1"/>
          <w:sz w:val="28"/>
          <w:szCs w:val="28"/>
          <w:shd w:val="clear" w:color="auto" w:fill="FFFFFF"/>
          <w:lang w:val="en-US" w:eastAsia="zh-CN" w:bidi="ar-SA"/>
          <w14:textFill>
            <w14:solidFill>
              <w14:schemeClr w14:val="tx1"/>
            </w14:solidFill>
          </w14:textFill>
        </w:rPr>
        <w:t>31</w:t>
      </w:r>
      <w:r>
        <w:rPr>
          <w:rFonts w:hint="default" w:ascii="Times New Roman" w:hAnsi="Times New Roman" w:eastAsia="仿宋" w:cs="Times New Roman"/>
          <w:color w:val="000000" w:themeColor="text1"/>
          <w:sz w:val="28"/>
          <w:szCs w:val="28"/>
          <w:shd w:val="clear" w:color="auto" w:fill="FFFFFF"/>
          <w:lang w:val="en-US" w:eastAsia="zh-CN" w:bidi="ar-SA"/>
          <w14:textFill>
            <w14:solidFill>
              <w14:schemeClr w14:val="tx1"/>
            </w14:solidFill>
          </w14:textFill>
        </w:rPr>
        <w:t>日委托</w:t>
      </w:r>
      <w:r>
        <w:rPr>
          <w:rFonts w:hint="eastAsia" w:ascii="Times New Roman" w:hAnsi="Times New Roman" w:eastAsia="仿宋" w:cs="Times New Roman"/>
          <w:color w:val="000000" w:themeColor="text1"/>
          <w:sz w:val="28"/>
          <w:szCs w:val="28"/>
          <w:shd w:val="clear" w:color="auto" w:fill="FFFFFF"/>
          <w:lang w:val="en-US" w:eastAsia="zh-CN" w:bidi="ar-SA"/>
          <w14:textFill>
            <w14:solidFill>
              <w14:schemeClr w14:val="tx1"/>
            </w14:solidFill>
          </w14:textFill>
        </w:rPr>
        <w:t>福建守真检测技术有限公司</w:t>
      </w:r>
      <w:r>
        <w:rPr>
          <w:rFonts w:hint="default" w:ascii="Times New Roman" w:hAnsi="Times New Roman" w:eastAsia="仿宋" w:cs="Times New Roman"/>
          <w:color w:val="000000" w:themeColor="text1"/>
          <w:sz w:val="28"/>
          <w:szCs w:val="28"/>
          <w:shd w:val="clear" w:color="auto" w:fill="FFFFFF"/>
          <w:lang w:val="en-US" w:eastAsia="zh-CN" w:bidi="ar-SA"/>
          <w14:textFill>
            <w14:solidFill>
              <w14:schemeClr w14:val="tx1"/>
            </w14:solidFill>
          </w14:textFill>
        </w:rPr>
        <w:t>对本项目开展竣工环境保护验收监测</w:t>
      </w:r>
      <w:r>
        <w:rPr>
          <w:rFonts w:hint="eastAsia" w:ascii="Times New Roman" w:hAnsi="Times New Roman" w:eastAsia="仿宋" w:cs="Times New Roman"/>
          <w:color w:val="000000" w:themeColor="text1"/>
          <w:sz w:val="28"/>
          <w:szCs w:val="28"/>
          <w:shd w:val="clear" w:color="auto" w:fill="FFFFFF"/>
          <w:lang w:val="en-US" w:eastAsia="zh-CN" w:bidi="ar-SA"/>
          <w14:textFill>
            <w14:solidFill>
              <w14:schemeClr w14:val="tx1"/>
            </w14:solidFill>
          </w14:textFill>
        </w:rPr>
        <w:t>，</w:t>
      </w:r>
      <w:r>
        <w:rPr>
          <w:rFonts w:hint="default" w:ascii="Times New Roman" w:hAnsi="Times New Roman" w:eastAsia="仿宋" w:cs="Times New Roman"/>
          <w:color w:val="000000" w:themeColor="text1"/>
          <w:sz w:val="28"/>
          <w:szCs w:val="28"/>
          <w:shd w:val="clear" w:color="auto" w:fill="FFFFFF"/>
          <w:lang w:val="en-US" w:eastAsia="zh-CN" w:bidi="ar-SA"/>
          <w14:textFill>
            <w14:solidFill>
              <w14:schemeClr w14:val="tx1"/>
            </w14:solidFill>
          </w14:textFill>
        </w:rPr>
        <w:t>根据验收监测结果、现场检查结果，结合《建</w:t>
      </w:r>
      <w:r>
        <w:rPr>
          <w:rFonts w:hint="default" w:ascii="Times New Roman" w:hAnsi="Times New Roman" w:eastAsia="仿宋" w:cs="Times New Roman"/>
          <w:color w:val="000000" w:themeColor="text1"/>
          <w:sz w:val="28"/>
          <w:szCs w:val="28"/>
          <w:shd w:val="clear" w:color="auto" w:fill="FFFFFF"/>
          <w:lang w:val="en-US" w:eastAsia="zh-CN" w:bidi="ar-SA"/>
          <w14:textFill>
            <w14:solidFill>
              <w14:schemeClr w14:val="tx1"/>
            </w14:solidFill>
          </w14:textFill>
        </w:rPr>
        <w:t>设项目竣工环境保护验收暂行办法》(国环规环评[2017]4号)有关要求，编制</w:t>
      </w:r>
      <w:r>
        <w:rPr>
          <w:rFonts w:hint="eastAsia" w:ascii="Times New Roman" w:hAnsi="Times New Roman" w:eastAsia="仿宋" w:cs="Times New Roman"/>
          <w:color w:val="000000" w:themeColor="text1"/>
          <w:sz w:val="28"/>
          <w:szCs w:val="28"/>
          <w:shd w:val="clear" w:color="auto" w:fill="FFFFFF"/>
          <w:lang w:val="en-US" w:eastAsia="zh-CN" w:bidi="ar-SA"/>
          <w14:textFill>
            <w14:solidFill>
              <w14:schemeClr w14:val="tx1"/>
            </w14:solidFill>
          </w14:textFill>
        </w:rPr>
        <w:t>该项目</w:t>
      </w:r>
      <w:r>
        <w:rPr>
          <w:rFonts w:hint="default" w:ascii="Times New Roman" w:hAnsi="Times New Roman" w:eastAsia="仿宋" w:cs="Times New Roman"/>
          <w:color w:val="000000" w:themeColor="text1"/>
          <w:sz w:val="28"/>
          <w:szCs w:val="28"/>
          <w:shd w:val="clear" w:color="auto" w:fill="FFFFFF"/>
          <w:lang w:val="en-US" w:eastAsia="zh-CN" w:bidi="ar-SA"/>
          <w14:textFill>
            <w14:solidFill>
              <w14:schemeClr w14:val="tx1"/>
            </w14:solidFill>
          </w14:textFill>
        </w:rPr>
        <w:t>竣工环境保护验收监测报告。</w:t>
      </w:r>
    </w:p>
    <w:p w14:paraId="20B7C758">
      <w:pPr>
        <w:keepNext w:val="0"/>
        <w:keepLines w:val="0"/>
        <w:pageBreakBefore w:val="0"/>
        <w:widowControl/>
        <w:kinsoku/>
        <w:wordWrap/>
        <w:overflowPunct/>
        <w:topLinePunct/>
        <w:autoSpaceDE/>
        <w:autoSpaceDN/>
        <w:bidi w:val="0"/>
        <w:adjustRightInd w:val="0"/>
        <w:snapToGrid w:val="0"/>
        <w:spacing w:after="0" w:line="360" w:lineRule="auto"/>
        <w:ind w:firstLine="560" w:firstLineChars="200"/>
        <w:textAlignment w:val="auto"/>
        <w:rPr>
          <w:rFonts w:hint="default" w:ascii="Times New Roman" w:hAnsi="Times New Roman" w:eastAsia="仿宋" w:cs="Times New Roman"/>
          <w:color w:val="000000" w:themeColor="text1"/>
          <w:kern w:val="0"/>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0"/>
          <w:sz w:val="28"/>
          <w:szCs w:val="28"/>
          <w:lang w:val="en-US" w:eastAsia="zh-CN" w:bidi="ar-SA"/>
          <w14:textFill>
            <w14:solidFill>
              <w14:schemeClr w14:val="tx1"/>
            </w14:solidFill>
          </w14:textFill>
        </w:rPr>
        <w:t>2025年3月30日</w:t>
      </w:r>
      <w:r>
        <w:rPr>
          <w:rFonts w:hint="default" w:ascii="Times New Roman" w:hAnsi="Times New Roman" w:eastAsia="仿宋" w:cs="Times New Roman"/>
          <w:color w:val="000000" w:themeColor="text1"/>
          <w:kern w:val="0"/>
          <w:sz w:val="28"/>
          <w:szCs w:val="28"/>
          <w:lang w:val="en-US" w:eastAsia="zh-CN" w:bidi="ar-SA"/>
          <w14:textFill>
            <w14:solidFill>
              <w14:schemeClr w14:val="tx1"/>
            </w14:solidFill>
          </w14:textFill>
        </w:rPr>
        <w:t>在</w:t>
      </w:r>
      <w:r>
        <w:rPr>
          <w:rFonts w:hint="eastAsia" w:ascii="Times New Roman" w:hAnsi="Times New Roman" w:eastAsia="仿宋" w:cs="Times New Roman"/>
          <w:color w:val="000000" w:themeColor="text1"/>
          <w:kern w:val="0"/>
          <w:sz w:val="28"/>
          <w:szCs w:val="28"/>
          <w:lang w:val="en-US" w:eastAsia="zh-CN" w:bidi="ar-SA"/>
          <w14:textFill>
            <w14:solidFill>
              <w14:schemeClr w14:val="tx1"/>
            </w14:solidFill>
          </w14:textFill>
        </w:rPr>
        <w:t>漳州市兆达新材料科技有限公司</w:t>
      </w:r>
      <w:r>
        <w:rPr>
          <w:rFonts w:hint="default" w:ascii="Times New Roman" w:hAnsi="Times New Roman" w:eastAsia="仿宋" w:cs="Times New Roman"/>
          <w:color w:val="000000" w:themeColor="text1"/>
          <w:kern w:val="0"/>
          <w:sz w:val="28"/>
          <w:szCs w:val="28"/>
          <w:lang w:val="en-US" w:eastAsia="zh-CN" w:bidi="ar-SA"/>
          <w14:textFill>
            <w14:solidFill>
              <w14:schemeClr w14:val="tx1"/>
            </w14:solidFill>
          </w14:textFill>
        </w:rPr>
        <w:t>会议室召开验收会，本次验收为企业自主验收。验收小组包括</w:t>
      </w:r>
      <w:r>
        <w:rPr>
          <w:rFonts w:hint="eastAsia" w:ascii="Times New Roman" w:hAnsi="Times New Roman" w:eastAsia="仿宋" w:cs="Times New Roman"/>
          <w:color w:val="000000" w:themeColor="text1"/>
          <w:kern w:val="0"/>
          <w:sz w:val="28"/>
          <w:szCs w:val="28"/>
          <w:lang w:val="en-US" w:eastAsia="zh-CN" w:bidi="ar-SA"/>
          <w14:textFill>
            <w14:solidFill>
              <w14:schemeClr w14:val="tx1"/>
            </w14:solidFill>
          </w14:textFill>
        </w:rPr>
        <w:t>漳州市兆达新材料科技有限公司</w:t>
      </w:r>
      <w:r>
        <w:rPr>
          <w:rFonts w:hint="default" w:ascii="Times New Roman" w:hAnsi="Times New Roman" w:eastAsia="仿宋" w:cs="Times New Roman"/>
          <w:color w:val="000000" w:themeColor="text1"/>
          <w:kern w:val="0"/>
          <w:sz w:val="28"/>
          <w:szCs w:val="28"/>
          <w:lang w:val="en-US" w:eastAsia="zh-CN" w:bidi="ar-SA"/>
          <w14:textFill>
            <w14:solidFill>
              <w14:schemeClr w14:val="tx1"/>
            </w14:solidFill>
          </w14:textFill>
        </w:rPr>
        <w:t>（建设单位）</w:t>
      </w:r>
      <w:r>
        <w:rPr>
          <w:rFonts w:hint="eastAsia" w:ascii="Times New Roman" w:hAnsi="Times New Roman" w:eastAsia="仿宋" w:cs="Times New Roman"/>
          <w:color w:val="000000" w:themeColor="text1"/>
          <w:kern w:val="0"/>
          <w:sz w:val="28"/>
          <w:szCs w:val="28"/>
          <w:lang w:val="en-US" w:eastAsia="zh-CN" w:bidi="ar-SA"/>
          <w14:textFill>
            <w14:solidFill>
              <w14:schemeClr w14:val="tx1"/>
            </w14:solidFill>
          </w14:textFill>
        </w:rPr>
        <w:t>2人以及专家2人。</w:t>
      </w:r>
      <w:r>
        <w:rPr>
          <w:rFonts w:hint="default" w:ascii="Times New Roman" w:hAnsi="Times New Roman" w:eastAsia="仿宋" w:cs="Times New Roman"/>
          <w:color w:val="000000" w:themeColor="text1"/>
          <w:kern w:val="0"/>
          <w:sz w:val="28"/>
          <w:szCs w:val="28"/>
          <w:lang w:val="en-US" w:eastAsia="zh-CN" w:bidi="ar-SA"/>
          <w14:textFill>
            <w14:solidFill>
              <w14:schemeClr w14:val="tx1"/>
            </w14:solidFill>
          </w14:textFill>
        </w:rPr>
        <w:t>验收小组以书面形式对验收监测报告提出验收意见，同意</w:t>
      </w:r>
      <w:r>
        <w:rPr>
          <w:rFonts w:hint="eastAsia" w:ascii="Times New Roman" w:hAnsi="Times New Roman" w:eastAsia="仿宋" w:cs="Times New Roman"/>
          <w:color w:val="000000" w:themeColor="text1"/>
          <w:kern w:val="0"/>
          <w:sz w:val="28"/>
          <w:szCs w:val="28"/>
          <w:lang w:val="en-US" w:eastAsia="zh-CN" w:bidi="ar-SA"/>
          <w14:textFill>
            <w14:solidFill>
              <w14:schemeClr w14:val="tx1"/>
            </w14:solidFill>
          </w14:textFill>
        </w:rPr>
        <w:t>该项目</w:t>
      </w:r>
      <w:r>
        <w:rPr>
          <w:rFonts w:hint="default" w:ascii="Times New Roman" w:hAnsi="Times New Roman" w:eastAsia="仿宋" w:cs="Times New Roman"/>
          <w:color w:val="000000" w:themeColor="text1"/>
          <w:kern w:val="0"/>
          <w:sz w:val="28"/>
          <w:szCs w:val="28"/>
          <w:lang w:val="en-US" w:eastAsia="zh-CN" w:bidi="ar-SA"/>
          <w14:textFill>
            <w14:solidFill>
              <w14:schemeClr w14:val="tx1"/>
            </w14:solidFill>
          </w14:textFill>
        </w:rPr>
        <w:t>通过竣工环境保护验收。</w:t>
      </w:r>
    </w:p>
    <w:p w14:paraId="3E5A9B59">
      <w:pPr>
        <w:pStyle w:val="8"/>
        <w:keepNext w:val="0"/>
        <w:keepLines w:val="0"/>
        <w:pageBreakBefore w:val="0"/>
        <w:widowControl/>
        <w:kinsoku/>
        <w:wordWrap/>
        <w:overflowPunct/>
        <w:autoSpaceDE/>
        <w:autoSpaceDN/>
        <w:bidi w:val="0"/>
        <w:adjustRightInd w:val="0"/>
        <w:snapToGrid w:val="0"/>
        <w:spacing w:after="0"/>
        <w:ind w:firstLine="0" w:firstLineChars="0"/>
        <w:jc w:val="both"/>
        <w:textAlignment w:val="auto"/>
        <w:outlineLvl w:val="0"/>
        <w:rPr>
          <w:rFonts w:hint="default" w:ascii="Times New Roman" w:hAnsi="Times New Roman" w:eastAsia="仿宋" w:cs="Times New Roman"/>
          <w:color w:val="000000" w:themeColor="text1"/>
          <w:sz w:val="28"/>
          <w:szCs w:val="28"/>
          <w14:textFill>
            <w14:solidFill>
              <w14:schemeClr w14:val="tx1"/>
            </w14:solidFill>
          </w14:textFill>
        </w:rPr>
      </w:pPr>
      <w:bookmarkStart w:id="14" w:name="_Toc481"/>
      <w:r>
        <w:rPr>
          <w:rFonts w:hint="default" w:ascii="Times New Roman" w:hAnsi="Times New Roman" w:eastAsia="仿宋" w:cs="Times New Roman"/>
          <w:color w:val="000000" w:themeColor="text1"/>
          <w:sz w:val="28"/>
          <w:szCs w:val="28"/>
          <w14:textFill>
            <w14:solidFill>
              <w14:schemeClr w14:val="tx1"/>
            </w14:solidFill>
          </w14:textFill>
        </w:rPr>
        <w:t>1.4公众反馈意见及处理情况</w:t>
      </w:r>
      <w:bookmarkEnd w:id="14"/>
    </w:p>
    <w:p w14:paraId="23162BCB">
      <w:pPr>
        <w:pStyle w:val="8"/>
        <w:keepNext w:val="0"/>
        <w:keepLines w:val="0"/>
        <w:pageBreakBefore w:val="0"/>
        <w:widowControl/>
        <w:kinsoku/>
        <w:wordWrap/>
        <w:overflowPunct/>
        <w:autoSpaceDE/>
        <w:autoSpaceDN/>
        <w:bidi w:val="0"/>
        <w:adjustRightInd w:val="0"/>
        <w:snapToGrid w:val="0"/>
        <w:spacing w:after="0"/>
        <w:ind w:firstLine="560"/>
        <w:jc w:val="both"/>
        <w:textAlignment w:val="auto"/>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建设项目在设计、施工和验收期间未收到过公众反馈意见或投诉，相应的环保措施及环保设施均落实且运行正常。</w:t>
      </w:r>
    </w:p>
    <w:p w14:paraId="3700DB34">
      <w:pPr>
        <w:pStyle w:val="8"/>
        <w:keepNext w:val="0"/>
        <w:keepLines w:val="0"/>
        <w:pageBreakBefore w:val="0"/>
        <w:widowControl/>
        <w:kinsoku/>
        <w:wordWrap/>
        <w:overflowPunct/>
        <w:autoSpaceDE/>
        <w:autoSpaceDN/>
        <w:bidi w:val="0"/>
        <w:adjustRightInd w:val="0"/>
        <w:snapToGrid w:val="0"/>
        <w:spacing w:after="0"/>
        <w:ind w:firstLine="0" w:firstLineChars="0"/>
        <w:jc w:val="both"/>
        <w:textAlignment w:val="auto"/>
        <w:outlineLvl w:val="0"/>
        <w:rPr>
          <w:rFonts w:hint="default" w:ascii="Times New Roman" w:hAnsi="Times New Roman" w:eastAsia="仿宋" w:cs="Times New Roman"/>
          <w:b/>
          <w:color w:val="000000" w:themeColor="text1"/>
          <w:sz w:val="30"/>
          <w:szCs w:val="30"/>
          <w14:textFill>
            <w14:solidFill>
              <w14:schemeClr w14:val="tx1"/>
            </w14:solidFill>
          </w14:textFill>
        </w:rPr>
      </w:pPr>
      <w:bookmarkStart w:id="15" w:name="_Toc14729"/>
      <w:r>
        <w:rPr>
          <w:rFonts w:hint="default" w:ascii="Times New Roman" w:hAnsi="Times New Roman" w:eastAsia="仿宋" w:cs="Times New Roman"/>
          <w:b/>
          <w:color w:val="000000" w:themeColor="text1"/>
          <w:sz w:val="30"/>
          <w:szCs w:val="30"/>
          <w14:textFill>
            <w14:solidFill>
              <w14:schemeClr w14:val="tx1"/>
            </w14:solidFill>
          </w14:textFill>
        </w:rPr>
        <w:t>2.其他环境保护措施的落实情况</w:t>
      </w:r>
      <w:bookmarkEnd w:id="15"/>
    </w:p>
    <w:p w14:paraId="11F184E2">
      <w:pPr>
        <w:pStyle w:val="8"/>
        <w:keepNext w:val="0"/>
        <w:keepLines w:val="0"/>
        <w:pageBreakBefore w:val="0"/>
        <w:widowControl/>
        <w:kinsoku/>
        <w:wordWrap/>
        <w:overflowPunct/>
        <w:autoSpaceDE/>
        <w:autoSpaceDN/>
        <w:bidi w:val="0"/>
        <w:adjustRightInd w:val="0"/>
        <w:snapToGrid w:val="0"/>
        <w:spacing w:after="0"/>
        <w:ind w:firstLine="0" w:firstLineChars="0"/>
        <w:jc w:val="both"/>
        <w:textAlignment w:val="auto"/>
        <w:outlineLvl w:val="0"/>
        <w:rPr>
          <w:rFonts w:hint="default" w:ascii="Times New Roman" w:hAnsi="Times New Roman" w:eastAsia="仿宋" w:cs="Times New Roman"/>
          <w:color w:val="000000" w:themeColor="text1"/>
          <w:sz w:val="28"/>
          <w:szCs w:val="28"/>
          <w14:textFill>
            <w14:solidFill>
              <w14:schemeClr w14:val="tx1"/>
            </w14:solidFill>
          </w14:textFill>
        </w:rPr>
      </w:pPr>
      <w:bookmarkStart w:id="16" w:name="_Toc24421"/>
      <w:r>
        <w:rPr>
          <w:rFonts w:hint="default" w:ascii="Times New Roman" w:hAnsi="Times New Roman" w:eastAsia="仿宋" w:cs="Times New Roman"/>
          <w:color w:val="000000" w:themeColor="text1"/>
          <w:sz w:val="28"/>
          <w:szCs w:val="28"/>
          <w14:textFill>
            <w14:solidFill>
              <w14:schemeClr w14:val="tx1"/>
            </w14:solidFill>
          </w14:textFill>
        </w:rPr>
        <w:t>2.1环保组织机构及规章制度</w:t>
      </w:r>
      <w:bookmarkEnd w:id="16"/>
    </w:p>
    <w:p w14:paraId="09C8CCA3">
      <w:pPr>
        <w:pStyle w:val="8"/>
        <w:keepNext w:val="0"/>
        <w:keepLines w:val="0"/>
        <w:pageBreakBefore w:val="0"/>
        <w:widowControl/>
        <w:kinsoku/>
        <w:wordWrap/>
        <w:overflowPunct/>
        <w:autoSpaceDE/>
        <w:autoSpaceDN/>
        <w:bidi w:val="0"/>
        <w:adjustRightInd w:val="0"/>
        <w:snapToGrid w:val="0"/>
        <w:spacing w:after="0"/>
        <w:ind w:firstLine="560"/>
        <w:textAlignment w:val="auto"/>
        <w:rPr>
          <w:rFonts w:hint="default" w:ascii="Times New Roman" w:hAnsi="Times New Roman" w:eastAsia="仿宋" w:cs="Times New Roman"/>
          <w:color w:val="000000" w:themeColor="text1"/>
          <w:sz w:val="28"/>
          <w:szCs w:val="28"/>
          <w14:textFill>
            <w14:solidFill>
              <w14:schemeClr w14:val="tx1"/>
            </w14:solidFill>
          </w14:textFill>
        </w:rPr>
      </w:pPr>
      <w:r>
        <w:rPr>
          <w:rFonts w:hint="eastAsia" w:ascii="Times New Roman" w:hAnsi="Times New Roman" w:eastAsia="仿宋" w:cs="Times New Roman"/>
          <w:color w:val="000000" w:themeColor="text1"/>
          <w:sz w:val="28"/>
          <w:szCs w:val="28"/>
          <w:lang w:eastAsia="zh-CN"/>
          <w14:textFill>
            <w14:solidFill>
              <w14:schemeClr w14:val="tx1"/>
            </w14:solidFill>
          </w14:textFill>
        </w:rPr>
        <w:t>该项目</w:t>
      </w:r>
      <w:r>
        <w:rPr>
          <w:rFonts w:hint="default" w:ascii="Times New Roman" w:hAnsi="Times New Roman" w:eastAsia="仿宋" w:cs="Times New Roman"/>
          <w:color w:val="000000" w:themeColor="text1"/>
          <w:sz w:val="28"/>
          <w:szCs w:val="28"/>
          <w14:textFill>
            <w14:solidFill>
              <w14:schemeClr w14:val="tx1"/>
            </w14:solidFill>
          </w14:textFill>
        </w:rPr>
        <w:t>由</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现场管理人员</w:t>
      </w:r>
      <w:r>
        <w:rPr>
          <w:rFonts w:hint="default" w:ascii="Times New Roman" w:hAnsi="Times New Roman" w:eastAsia="仿宋" w:cs="Times New Roman"/>
          <w:color w:val="000000" w:themeColor="text1"/>
          <w:sz w:val="28"/>
          <w:szCs w:val="28"/>
          <w14:textFill>
            <w14:solidFill>
              <w14:schemeClr w14:val="tx1"/>
            </w14:solidFill>
          </w14:textFill>
        </w:rPr>
        <w:t>管理负责日常环境管理，监督各项环保措施的执行，确保废水、废气、噪声达标排放，采取措施防止事故性排放。在运营过程中，遵守相关的环境法律、法规，实现资源的合理配置，最大可能消除环境污染，以达到节能降耗的目的，促进企业和社会的共同发展。</w:t>
      </w:r>
      <w:r>
        <w:rPr>
          <w:rFonts w:hint="eastAsia" w:ascii="Times New Roman" w:hAnsi="Times New Roman" w:eastAsia="仿宋" w:cs="Times New Roman"/>
          <w:color w:val="000000" w:themeColor="text1"/>
          <w:sz w:val="28"/>
          <w:szCs w:val="28"/>
          <w:lang w:eastAsia="zh-CN"/>
          <w14:textFill>
            <w14:solidFill>
              <w14:schemeClr w14:val="tx1"/>
            </w14:solidFill>
          </w14:textFill>
        </w:rPr>
        <w:t>该项目</w:t>
      </w:r>
      <w:r>
        <w:rPr>
          <w:rFonts w:hint="default" w:ascii="Times New Roman" w:hAnsi="Times New Roman" w:eastAsia="仿宋" w:cs="Times New Roman"/>
          <w:color w:val="000000" w:themeColor="text1"/>
          <w:sz w:val="28"/>
          <w:szCs w:val="28"/>
          <w14:textFill>
            <w14:solidFill>
              <w14:schemeClr w14:val="tx1"/>
            </w14:solidFill>
          </w14:textFill>
        </w:rPr>
        <w:t>在验收监测期间尚未建立环保组织机构。</w:t>
      </w:r>
    </w:p>
    <w:p w14:paraId="2B833EAA">
      <w:pPr>
        <w:pStyle w:val="8"/>
        <w:keepNext w:val="0"/>
        <w:keepLines w:val="0"/>
        <w:pageBreakBefore w:val="0"/>
        <w:widowControl/>
        <w:kinsoku/>
        <w:wordWrap/>
        <w:overflowPunct/>
        <w:autoSpaceDE/>
        <w:autoSpaceDN/>
        <w:bidi w:val="0"/>
        <w:adjustRightInd w:val="0"/>
        <w:snapToGrid w:val="0"/>
        <w:spacing w:after="0"/>
        <w:ind w:firstLine="0" w:firstLineChars="0"/>
        <w:jc w:val="both"/>
        <w:textAlignment w:val="auto"/>
        <w:outlineLvl w:val="0"/>
        <w:rPr>
          <w:rFonts w:hint="default" w:ascii="Times New Roman" w:hAnsi="Times New Roman" w:eastAsia="仿宋" w:cs="Times New Roman"/>
          <w:color w:val="000000" w:themeColor="text1"/>
          <w:sz w:val="28"/>
          <w:szCs w:val="28"/>
          <w14:textFill>
            <w14:solidFill>
              <w14:schemeClr w14:val="tx1"/>
            </w14:solidFill>
          </w14:textFill>
        </w:rPr>
      </w:pPr>
      <w:bookmarkStart w:id="17" w:name="_Toc18315"/>
      <w:r>
        <w:rPr>
          <w:rFonts w:hint="default" w:ascii="Times New Roman" w:hAnsi="Times New Roman" w:eastAsia="仿宋" w:cs="Times New Roman"/>
          <w:color w:val="000000" w:themeColor="text1"/>
          <w:sz w:val="28"/>
          <w:szCs w:val="28"/>
          <w14:textFill>
            <w14:solidFill>
              <w14:schemeClr w14:val="tx1"/>
            </w14:solidFill>
          </w14:textFill>
        </w:rPr>
        <w:t>2.2环境风险防范措施</w:t>
      </w:r>
      <w:bookmarkEnd w:id="17"/>
    </w:p>
    <w:p w14:paraId="058D00BF">
      <w:pPr>
        <w:pStyle w:val="8"/>
        <w:keepNext w:val="0"/>
        <w:keepLines w:val="0"/>
        <w:pageBreakBefore w:val="0"/>
        <w:widowControl/>
        <w:kinsoku/>
        <w:wordWrap/>
        <w:overflowPunct/>
        <w:autoSpaceDE/>
        <w:autoSpaceDN/>
        <w:bidi w:val="0"/>
        <w:adjustRightInd w:val="0"/>
        <w:snapToGrid w:val="0"/>
        <w:spacing w:after="0"/>
        <w:ind w:firstLine="560"/>
        <w:jc w:val="both"/>
        <w:textAlignment w:val="auto"/>
        <w:rPr>
          <w:rFonts w:hint="default" w:ascii="Times New Roman" w:hAnsi="Times New Roman" w:eastAsia="仿宋" w:cs="Times New Roman"/>
          <w:color w:val="000000" w:themeColor="text1"/>
          <w:sz w:val="28"/>
          <w:szCs w:val="28"/>
          <w:lang w:val="en-US" w:eastAsia="zh-CN"/>
          <w14:textFill>
            <w14:solidFill>
              <w14:schemeClr w14:val="tx1"/>
            </w14:solidFill>
          </w14:textFill>
        </w:rPr>
      </w:pPr>
      <w:r>
        <w:rPr>
          <w:rFonts w:hint="eastAsia" w:ascii="Times New Roman" w:hAnsi="Times New Roman" w:eastAsia="仿宋" w:cs="Times New Roman"/>
          <w:color w:val="000000" w:themeColor="text1"/>
          <w:sz w:val="28"/>
          <w:szCs w:val="28"/>
          <w:lang w:eastAsia="zh-CN"/>
          <w14:textFill>
            <w14:solidFill>
              <w14:schemeClr w14:val="tx1"/>
            </w14:solidFill>
          </w14:textFill>
        </w:rPr>
        <w:t>该项目</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尚未</w:t>
      </w:r>
      <w:r>
        <w:rPr>
          <w:rFonts w:hint="default" w:ascii="Times New Roman" w:hAnsi="Times New Roman" w:eastAsia="仿宋" w:cs="Times New Roman"/>
          <w:color w:val="000000" w:themeColor="text1"/>
          <w:sz w:val="28"/>
          <w:szCs w:val="28"/>
          <w14:textFill>
            <w14:solidFill>
              <w14:schemeClr w14:val="tx1"/>
            </w14:solidFill>
          </w14:textFill>
        </w:rPr>
        <w:t>制定环境风险应急预案</w:t>
      </w:r>
      <w:r>
        <w:rPr>
          <w:rFonts w:hint="default" w:ascii="Times New Roman" w:hAnsi="Times New Roman" w:eastAsia="仿宋" w:cs="Times New Roman"/>
          <w:color w:val="000000" w:themeColor="text1"/>
          <w:sz w:val="28"/>
          <w:szCs w:val="28"/>
          <w:lang w:eastAsia="zh-CN"/>
          <w14:textFill>
            <w14:solidFill>
              <w14:schemeClr w14:val="tx1"/>
            </w14:solidFill>
          </w14:textFill>
        </w:rPr>
        <w:t>，</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后续会进一步补充完整</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w:t>
      </w:r>
    </w:p>
    <w:p w14:paraId="5595E4B5">
      <w:pPr>
        <w:pStyle w:val="8"/>
        <w:keepNext w:val="0"/>
        <w:keepLines w:val="0"/>
        <w:pageBreakBefore w:val="0"/>
        <w:widowControl/>
        <w:kinsoku/>
        <w:wordWrap/>
        <w:overflowPunct/>
        <w:autoSpaceDE/>
        <w:autoSpaceDN/>
        <w:bidi w:val="0"/>
        <w:adjustRightInd w:val="0"/>
        <w:snapToGrid w:val="0"/>
        <w:spacing w:after="0"/>
        <w:ind w:firstLine="0" w:firstLineChars="0"/>
        <w:jc w:val="both"/>
        <w:textAlignment w:val="auto"/>
        <w:outlineLvl w:val="0"/>
        <w:rPr>
          <w:rFonts w:hint="default" w:ascii="Times New Roman" w:hAnsi="Times New Roman" w:eastAsia="仿宋" w:cs="Times New Roman"/>
          <w:color w:val="000000" w:themeColor="text1"/>
          <w:sz w:val="28"/>
          <w:szCs w:val="28"/>
          <w14:textFill>
            <w14:solidFill>
              <w14:schemeClr w14:val="tx1"/>
            </w14:solidFill>
          </w14:textFill>
        </w:rPr>
      </w:pPr>
      <w:bookmarkStart w:id="18" w:name="_Toc348"/>
      <w:r>
        <w:rPr>
          <w:rFonts w:hint="default" w:ascii="Times New Roman" w:hAnsi="Times New Roman" w:eastAsia="仿宋" w:cs="Times New Roman"/>
          <w:color w:val="000000" w:themeColor="text1"/>
          <w:sz w:val="28"/>
          <w:szCs w:val="28"/>
          <w14:textFill>
            <w14:solidFill>
              <w14:schemeClr w14:val="tx1"/>
            </w14:solidFill>
          </w14:textFill>
        </w:rPr>
        <w:t>2.3环境监测计划</w:t>
      </w:r>
      <w:bookmarkEnd w:id="18"/>
    </w:p>
    <w:p w14:paraId="05909CAB">
      <w:pPr>
        <w:pStyle w:val="8"/>
        <w:keepNext w:val="0"/>
        <w:keepLines w:val="0"/>
        <w:pageBreakBefore w:val="0"/>
        <w:widowControl/>
        <w:kinsoku/>
        <w:wordWrap/>
        <w:overflowPunct/>
        <w:autoSpaceDE/>
        <w:autoSpaceDN/>
        <w:bidi w:val="0"/>
        <w:adjustRightInd w:val="0"/>
        <w:snapToGrid w:val="0"/>
        <w:spacing w:after="0"/>
        <w:ind w:firstLine="560"/>
        <w:jc w:val="both"/>
        <w:textAlignment w:val="auto"/>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lang w:val="en-US" w:eastAsia="zh-CN"/>
          <w14:textFill>
            <w14:solidFill>
              <w14:schemeClr w14:val="tx1"/>
            </w14:solidFill>
          </w14:textFill>
        </w:rPr>
        <w:t>通过验收后</w:t>
      </w:r>
      <w:r>
        <w:rPr>
          <w:rFonts w:hint="default" w:ascii="Times New Roman" w:hAnsi="Times New Roman" w:eastAsia="仿宋" w:cs="Times New Roman"/>
          <w:color w:val="000000" w:themeColor="text1"/>
          <w:sz w:val="28"/>
          <w:szCs w:val="28"/>
          <w14:textFill>
            <w14:solidFill>
              <w14:schemeClr w14:val="tx1"/>
            </w14:solidFill>
          </w14:textFill>
        </w:rPr>
        <w:t>，定期委托第三方环境监测单位对</w:t>
      </w:r>
      <w:r>
        <w:rPr>
          <w:rFonts w:hint="eastAsia" w:ascii="Times New Roman" w:hAnsi="Times New Roman" w:eastAsia="仿宋" w:cs="Times New Roman"/>
          <w:color w:val="000000" w:themeColor="text1"/>
          <w:sz w:val="28"/>
          <w:szCs w:val="28"/>
          <w:lang w:eastAsia="zh-CN"/>
          <w14:textFill>
            <w14:solidFill>
              <w14:schemeClr w14:val="tx1"/>
            </w14:solidFill>
          </w14:textFill>
        </w:rPr>
        <w:t>该项目</w:t>
      </w:r>
      <w:r>
        <w:rPr>
          <w:rFonts w:hint="default" w:ascii="Times New Roman" w:hAnsi="Times New Roman" w:eastAsia="仿宋" w:cs="Times New Roman"/>
          <w:color w:val="000000" w:themeColor="text1"/>
          <w:sz w:val="28"/>
          <w:szCs w:val="28"/>
          <w14:textFill>
            <w14:solidFill>
              <w14:schemeClr w14:val="tx1"/>
            </w14:solidFill>
          </w14:textFill>
        </w:rPr>
        <w:t>排放的各项污染物进行定期监测。</w:t>
      </w:r>
    </w:p>
    <w:p w14:paraId="28431B12">
      <w:pPr>
        <w:pStyle w:val="8"/>
        <w:keepNext w:val="0"/>
        <w:keepLines w:val="0"/>
        <w:pageBreakBefore w:val="0"/>
        <w:widowControl/>
        <w:kinsoku/>
        <w:wordWrap/>
        <w:overflowPunct/>
        <w:autoSpaceDE/>
        <w:autoSpaceDN/>
        <w:bidi w:val="0"/>
        <w:adjustRightInd w:val="0"/>
        <w:snapToGrid w:val="0"/>
        <w:spacing w:after="0"/>
        <w:ind w:left="0" w:leftChars="0" w:firstLine="0" w:firstLineChars="0"/>
        <w:jc w:val="right"/>
        <w:textAlignment w:val="auto"/>
        <w:rPr>
          <w:rFonts w:hint="eastAsia" w:ascii="Times New Roman" w:hAnsi="Times New Roman" w:eastAsia="仿宋" w:cs="Times New Roman"/>
          <w:b/>
          <w:bCs/>
          <w:color w:val="000000" w:themeColor="text1"/>
          <w:sz w:val="28"/>
          <w:szCs w:val="28"/>
          <w:shd w:val="clear" w:color="auto" w:fill="auto"/>
          <w:lang w:val="en-US" w:eastAsia="zh-CN" w:bidi="ar-SA"/>
          <w14:textFill>
            <w14:solidFill>
              <w14:schemeClr w14:val="tx1"/>
            </w14:solidFill>
          </w14:textFill>
        </w:rPr>
      </w:pPr>
    </w:p>
    <w:p w14:paraId="46E3EFB7">
      <w:pPr>
        <w:pStyle w:val="8"/>
        <w:keepNext w:val="0"/>
        <w:keepLines w:val="0"/>
        <w:pageBreakBefore w:val="0"/>
        <w:widowControl/>
        <w:kinsoku/>
        <w:wordWrap/>
        <w:overflowPunct/>
        <w:autoSpaceDE/>
        <w:autoSpaceDN/>
        <w:bidi w:val="0"/>
        <w:adjustRightInd w:val="0"/>
        <w:snapToGrid w:val="0"/>
        <w:spacing w:after="0"/>
        <w:ind w:left="0" w:leftChars="0" w:firstLine="0" w:firstLineChars="0"/>
        <w:jc w:val="right"/>
        <w:textAlignment w:val="auto"/>
        <w:rPr>
          <w:rFonts w:hint="eastAsia" w:ascii="Times New Roman" w:hAnsi="Times New Roman" w:eastAsia="仿宋" w:cs="Times New Roman"/>
          <w:b/>
          <w:bCs/>
          <w:color w:val="000000" w:themeColor="text1"/>
          <w:sz w:val="28"/>
          <w:szCs w:val="28"/>
          <w:shd w:val="clear" w:color="auto" w:fill="auto"/>
          <w:lang w:val="en-US" w:eastAsia="zh-CN" w:bidi="ar-SA"/>
          <w14:textFill>
            <w14:solidFill>
              <w14:schemeClr w14:val="tx1"/>
            </w14:solidFill>
          </w14:textFill>
        </w:rPr>
      </w:pPr>
      <w:r>
        <w:rPr>
          <w:rFonts w:hint="eastAsia" w:ascii="Times New Roman" w:hAnsi="Times New Roman" w:eastAsia="仿宋" w:cs="Times New Roman"/>
          <w:b/>
          <w:bCs/>
          <w:color w:val="000000" w:themeColor="text1"/>
          <w:sz w:val="28"/>
          <w:szCs w:val="28"/>
          <w:shd w:val="clear" w:color="auto" w:fill="auto"/>
          <w:lang w:val="en-US" w:eastAsia="zh-CN" w:bidi="ar-SA"/>
          <w14:textFill>
            <w14:solidFill>
              <w14:schemeClr w14:val="tx1"/>
            </w14:solidFill>
          </w14:textFill>
        </w:rPr>
        <w:t>漳州市兆达新材料科技有限公司</w:t>
      </w:r>
    </w:p>
    <w:p w14:paraId="334663E1">
      <w:pPr>
        <w:rPr>
          <w:rFonts w:hint="eastAsia"/>
          <w:color w:val="000000" w:themeColor="text1"/>
          <w:shd w:val="clear" w:color="auto" w:fill="auto"/>
          <w:lang w:val="en-US" w:eastAsia="zh-CN"/>
          <w14:textFill>
            <w14:solidFill>
              <w14:schemeClr w14:val="tx1"/>
            </w14:solidFill>
          </w14:textFill>
        </w:rPr>
        <w:sectPr>
          <w:pgSz w:w="11906" w:h="16838"/>
          <w:pgMar w:top="1440" w:right="1800" w:bottom="1440" w:left="1800" w:header="851" w:footer="992" w:gutter="0"/>
          <w:cols w:space="720" w:num="1"/>
          <w:docGrid w:type="lines" w:linePitch="312" w:charSpace="0"/>
        </w:sectPr>
      </w:pPr>
    </w:p>
    <w:p w14:paraId="22FE1FE9">
      <w:pPr>
        <w:rPr>
          <w:rFonts w:hint="eastAsia"/>
          <w:color w:val="000000" w:themeColor="text1"/>
          <w:lang w:val="en-US" w:eastAsia="zh-CN"/>
          <w14:textFill>
            <w14:solidFill>
              <w14:schemeClr w14:val="tx1"/>
            </w14:solidFill>
          </w14:textFill>
        </w:rPr>
      </w:pPr>
    </w:p>
    <w:tbl>
      <w:tblPr>
        <w:tblStyle w:val="6"/>
        <w:tblW w:w="889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897"/>
      </w:tblGrid>
      <w:tr w14:paraId="36FAB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53" w:hRule="atLeast"/>
          <w:jc w:val="center"/>
        </w:trPr>
        <w:tc>
          <w:tcPr>
            <w:tcW w:w="8897" w:type="dxa"/>
            <w:tcBorders>
              <w:tl2br w:val="nil"/>
              <w:tr2bl w:val="nil"/>
            </w:tcBorders>
            <w:noWrap w:val="0"/>
            <w:vAlign w:val="center"/>
          </w:tcPr>
          <w:p w14:paraId="170F499A">
            <w:pPr>
              <w:widowControl w:val="0"/>
              <w:spacing w:line="360" w:lineRule="auto"/>
              <w:jc w:val="center"/>
              <w:outlineLvl w:val="0"/>
              <w:rPr>
                <w:rFonts w:hint="eastAsia" w:ascii="仿宋" w:hAnsi="仿宋" w:eastAsia="仿宋" w:cs="仿宋"/>
                <w:b/>
                <w:color w:val="000000" w:themeColor="text1"/>
                <w:sz w:val="48"/>
                <w:szCs w:val="48"/>
                <w:lang w:val="en-US" w:eastAsia="zh-CN"/>
                <w14:textFill>
                  <w14:solidFill>
                    <w14:schemeClr w14:val="tx1"/>
                  </w14:solidFill>
                </w14:textFill>
              </w:rPr>
            </w:pPr>
            <w:bookmarkStart w:id="19" w:name="_Toc16075"/>
            <w:r>
              <w:rPr>
                <w:rFonts w:hint="eastAsia" w:ascii="仿宋" w:hAnsi="仿宋" w:eastAsia="仿宋" w:cs="仿宋"/>
                <w:b/>
                <w:color w:val="000000" w:themeColor="text1"/>
                <w:sz w:val="48"/>
                <w:szCs w:val="48"/>
                <w:lang w:val="en-US" w:eastAsia="zh-CN"/>
                <w14:textFill>
                  <w14:solidFill>
                    <w14:schemeClr w14:val="tx1"/>
                  </w14:solidFill>
                </w14:textFill>
              </w:rPr>
              <w:t>年加工24万吨高岭土项目</w:t>
            </w:r>
          </w:p>
          <w:p w14:paraId="426FC8C3">
            <w:pPr>
              <w:widowControl w:val="0"/>
              <w:spacing w:line="360" w:lineRule="auto"/>
              <w:jc w:val="center"/>
              <w:outlineLvl w:val="0"/>
              <w:rPr>
                <w:rFonts w:hint="default" w:ascii="仿宋" w:hAnsi="仿宋" w:eastAsia="仿宋"/>
                <w:b/>
                <w:bCs/>
                <w:color w:val="000000" w:themeColor="text1"/>
                <w:sz w:val="36"/>
                <w:szCs w:val="36"/>
                <w:vertAlign w:val="baseline"/>
                <w:lang w:val="en-US" w:eastAsia="zh-CN"/>
                <w14:textFill>
                  <w14:solidFill>
                    <w14:schemeClr w14:val="tx1"/>
                  </w14:solidFill>
                </w14:textFill>
              </w:rPr>
            </w:pPr>
            <w:r>
              <w:rPr>
                <w:rFonts w:hint="eastAsia" w:ascii="仿宋" w:hAnsi="仿宋" w:eastAsia="仿宋" w:cs="仿宋"/>
                <w:b/>
                <w:color w:val="000000" w:themeColor="text1"/>
                <w:sz w:val="48"/>
                <w:szCs w:val="48"/>
                <w:lang w:val="en-US" w:eastAsia="zh-CN"/>
                <w14:textFill>
                  <w14:solidFill>
                    <w14:schemeClr w14:val="tx1"/>
                  </w14:solidFill>
                </w14:textFill>
              </w:rPr>
              <w:t>竣工环境保护验收公示情况</w:t>
            </w:r>
            <w:bookmarkEnd w:id="19"/>
          </w:p>
        </w:tc>
      </w:tr>
      <w:tr w14:paraId="4EEFB1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8897" w:type="dxa"/>
            <w:tcBorders>
              <w:tl2br w:val="nil"/>
              <w:tr2bl w:val="nil"/>
            </w:tcBorders>
            <w:noWrap w:val="0"/>
            <w:vAlign w:val="center"/>
          </w:tcPr>
          <w:p w14:paraId="7CFC84AE">
            <w:pPr>
              <w:pStyle w:val="8"/>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Times New Roman"/>
                <w:b/>
                <w:bCs/>
                <w:color w:val="000000" w:themeColor="text1"/>
                <w:sz w:val="36"/>
                <w:szCs w:val="36"/>
                <w:vertAlign w:val="baseline"/>
                <w:lang w:val="en-US" w:eastAsia="zh-CN"/>
                <w14:textFill>
                  <w14:solidFill>
                    <w14:schemeClr w14:val="tx1"/>
                  </w14:solidFill>
                </w14:textFill>
              </w:rPr>
            </w:pPr>
            <w:r>
              <w:rPr>
                <w:rFonts w:hint="eastAsia" w:ascii="仿宋" w:hAnsi="仿宋" w:eastAsia="仿宋" w:cs="Times New Roman"/>
                <w:b/>
                <w:bCs/>
                <w:color w:val="000000" w:themeColor="text1"/>
                <w:sz w:val="36"/>
                <w:szCs w:val="36"/>
                <w:vertAlign w:val="baseline"/>
                <w:lang w:val="en-US" w:eastAsia="zh-CN"/>
                <w14:textFill>
                  <w14:solidFill>
                    <w14:schemeClr w14:val="tx1"/>
                  </w14:solidFill>
                </w14:textFill>
              </w:rPr>
              <w:t>建设单位：漳州市兆达新材料科技有限公司</w:t>
            </w:r>
          </w:p>
        </w:tc>
      </w:tr>
      <w:tr w14:paraId="3E181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jc w:val="center"/>
        </w:trPr>
        <w:tc>
          <w:tcPr>
            <w:tcW w:w="8897" w:type="dxa"/>
            <w:tcBorders>
              <w:tl2br w:val="nil"/>
              <w:tr2bl w:val="nil"/>
            </w:tcBorders>
            <w:noWrap w:val="0"/>
            <w:vAlign w:val="top"/>
          </w:tcPr>
          <w:p w14:paraId="26D35833">
            <w:pPr>
              <w:pStyle w:val="8"/>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 w:hAnsi="仿宋" w:eastAsia="仿宋" w:cs="Times New Roman"/>
                <w:b/>
                <w:bCs/>
                <w:color w:val="000000" w:themeColor="text1"/>
                <w:sz w:val="36"/>
                <w:szCs w:val="36"/>
                <w:vertAlign w:val="baseline"/>
                <w:lang w:val="en-US" w:eastAsia="zh-CN"/>
                <w14:textFill>
                  <w14:solidFill>
                    <w14:schemeClr w14:val="tx1"/>
                  </w14:solidFill>
                </w14:textFill>
              </w:rPr>
            </w:pPr>
          </w:p>
        </w:tc>
      </w:tr>
    </w:tbl>
    <w:p w14:paraId="6DA71B7E">
      <w:pPr>
        <w:rPr>
          <w:color w:val="000000" w:themeColor="text1"/>
          <w14:textFill>
            <w14:solidFill>
              <w14:schemeClr w14:val="tx1"/>
            </w14:solidFill>
          </w14:textFill>
        </w:rPr>
      </w:pPr>
    </w:p>
    <w:p w14:paraId="1287D2C6">
      <w:pPr>
        <w:pStyle w:val="8"/>
        <w:ind w:left="0" w:leftChars="0" w:firstLine="0" w:firstLineChars="0"/>
        <w:rPr>
          <w:rFonts w:hint="default"/>
          <w:color w:val="000000" w:themeColor="text1"/>
          <w:lang w:val="en-US" w:eastAsia="zh-CN"/>
          <w14:textFill>
            <w14:solidFill>
              <w14:schemeClr w14:val="tx1"/>
            </w14:solidFill>
          </w14:textFill>
        </w:rPr>
        <w:sectPr>
          <w:pgSz w:w="11906" w:h="16838"/>
          <w:pgMar w:top="1440" w:right="1800" w:bottom="1440" w:left="1800" w:header="851" w:footer="992" w:gutter="0"/>
          <w:cols w:space="425" w:num="1"/>
          <w:docGrid w:type="lines" w:linePitch="312" w:charSpace="0"/>
        </w:sectPr>
      </w:pPr>
    </w:p>
    <w:p w14:paraId="06E3F418">
      <w:pPr>
        <w:rPr>
          <w:color w:val="000000" w:themeColor="text1"/>
          <w14:textFill>
            <w14:solidFill>
              <w14:schemeClr w14:val="tx1"/>
            </w14:solidFill>
          </w14:textFill>
        </w:rPr>
      </w:pPr>
    </w:p>
    <w:bookmarkEnd w:id="2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903787">
    <w:pPr>
      <w:pStyle w:val="3"/>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47866">
    <w:pPr>
      <w:pStyle w:val="3"/>
      <w:ind w:right="360" w:firstLine="360"/>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6872B8">
    <w:pPr>
      <w:pStyle w:val="4"/>
      <w:pBdr>
        <w:bottom w:val="none" w:color="auto" w:sz="0" w:space="1"/>
      </w:pBdr>
      <w:jc w:val="left"/>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E1E0E0E">
                          <w:pPr>
                            <w:pStyle w:val="4"/>
                            <w:rPr>
                              <w:rFonts w:hint="eastAsia" w:eastAsia="宋体"/>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20TZo6AgAAcQQAAA4AAABkcnMvZTJvRG9jLnhtbK1UzY7TMBC+I/EO&#10;lu80adEu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NJWO7QAAAABQEAAA8AAAAAAAAAAQAgAAAAIgAAAGRycy9kb3ducmV2Lnht&#10;bFBLAQIUABQAAAAIAIdO4kANtE2aOgIAAHEEAAAOAAAAAAAAAAEAIAAAAB8BAABkcnMvZTJvRG9j&#10;LnhtbFBLBQYAAAAABgAGAFkBAADLBQAAAAA=&#10;">
              <v:fill on="f" focussize="0,0"/>
              <v:stroke on="f" weight="0.5pt"/>
              <v:imagedata o:title=""/>
              <o:lock v:ext="edit" aspectratio="f"/>
              <v:textbox inset="0mm,0mm,0mm,0mm" style="mso-fit-shape-to-text:t;">
                <w:txbxContent>
                  <w:p w14:paraId="4E1E0E0E">
                    <w:pPr>
                      <w:pStyle w:val="4"/>
                      <w:rPr>
                        <w:rFonts w:hint="eastAsia" w:eastAsia="宋体"/>
                        <w:lang w:eastAsia="zh-CN"/>
                      </w:rPr>
                    </w:pP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23AC16"/>
    <w:multiLevelType w:val="singleLevel"/>
    <w:tmpl w:val="AA23AC16"/>
    <w:lvl w:ilvl="0" w:tentative="0">
      <w:start w:val="2"/>
      <w:numFmt w:val="chineseCounting"/>
      <w:lvlText w:val="(%1)"/>
      <w:lvlJc w:val="left"/>
      <w:pPr>
        <w:tabs>
          <w:tab w:val="left" w:pos="312"/>
        </w:tabs>
      </w:pPr>
      <w:rPr>
        <w:rFonts w:hint="eastAsia"/>
      </w:rPr>
    </w:lvl>
  </w:abstractNum>
  <w:abstractNum w:abstractNumId="1">
    <w:nsid w:val="AEFCD820"/>
    <w:multiLevelType w:val="singleLevel"/>
    <w:tmpl w:val="AEFCD820"/>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926792"/>
    <w:rsid w:val="119267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pPr>
    <w:rPr>
      <w:rFonts w:ascii="Tahoma" w:hAnsi="Tahoma" w:eastAsia="微软雅黑" w:cstheme="minorBidi"/>
      <w:sz w:val="22"/>
      <w:szCs w:val="22"/>
      <w:lang w:val="en-US" w:eastAsia="zh-CN" w:bidi="ar-SA"/>
    </w:rPr>
  </w:style>
  <w:style w:type="character" w:default="1" w:styleId="7">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eastAsia="楷体_GB2312"/>
      <w:spacing w:val="-8"/>
      <w:sz w:val="24"/>
    </w:rPr>
  </w:style>
  <w:style w:type="paragraph" w:styleId="3">
    <w:name w:val="footer"/>
    <w:basedOn w:val="1"/>
    <w:qFormat/>
    <w:uiPriority w:val="99"/>
    <w:pPr>
      <w:tabs>
        <w:tab w:val="center" w:pos="4153"/>
        <w:tab w:val="right" w:pos="8306"/>
      </w:tabs>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
    <w:name w:val="0正文"/>
    <w:basedOn w:val="1"/>
    <w:autoRedefine/>
    <w:semiHidden/>
    <w:qFormat/>
    <w:uiPriority w:val="99"/>
    <w:pPr>
      <w:spacing w:line="360" w:lineRule="auto"/>
      <w:ind w:firstLine="720" w:firstLineChars="200"/>
    </w:pPr>
    <w:rPr>
      <w:sz w:val="24"/>
      <w:szCs w:val="24"/>
    </w:rPr>
  </w:style>
  <w:style w:type="paragraph" w:customStyle="1" w:styleId="9">
    <w:name w:val="样式 首行缩进:  2 字符1"/>
    <w:basedOn w:val="1"/>
    <w:autoRedefine/>
    <w:qFormat/>
    <w:uiPriority w:val="0"/>
    <w:pPr>
      <w:spacing w:line="360" w:lineRule="auto"/>
      <w:ind w:firstLine="480" w:firstLineChars="200"/>
    </w:pPr>
    <w:rPr>
      <w:rFonts w:cs="宋体"/>
      <w:szCs w:val="20"/>
    </w:rPr>
  </w:style>
  <w:style w:type="paragraph" w:customStyle="1" w:styleId="10">
    <w:name w:val="Normal (Web)"/>
    <w:basedOn w:val="1"/>
    <w:autoRedefine/>
    <w:qFormat/>
    <w:uiPriority w:val="0"/>
    <w:pPr>
      <w:adjustRightInd/>
      <w:snapToGrid/>
      <w:spacing w:before="100" w:beforeLines="0" w:beforeAutospacing="1" w:after="100" w:afterLines="0" w:afterAutospacing="1"/>
    </w:pPr>
    <w:rPr>
      <w:rFonts w:ascii="宋体" w:hAnsi="宋体" w:eastAsia="宋体" w:cs="宋体"/>
      <w:sz w:val="24"/>
      <w:szCs w:val="24"/>
    </w:rPr>
  </w:style>
  <w:style w:type="paragraph" w:customStyle="1" w:styleId="11">
    <w:name w:val="图图正文"/>
    <w:basedOn w:val="1"/>
    <w:autoRedefine/>
    <w:qFormat/>
    <w:uiPriority w:val="0"/>
    <w:pPr>
      <w:widowControl w:val="0"/>
      <w:spacing w:line="360" w:lineRule="auto"/>
      <w:ind w:firstLine="200" w:firstLineChars="200"/>
      <w:jc w:val="both"/>
    </w:pPr>
    <w:rPr>
      <w:kern w:val="2"/>
      <w:sz w:val="24"/>
      <w:szCs w:val="24"/>
    </w:rPr>
  </w:style>
  <w:style w:type="paragraph" w:customStyle="1" w:styleId="12">
    <w:name w:val="Default"/>
    <w:autoRedefine/>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13">
    <w:name w:val="表正文"/>
    <w:basedOn w:val="1"/>
    <w:autoRedefine/>
    <w:qFormat/>
    <w:uiPriority w:val="0"/>
    <w:pPr>
      <w:spacing w:line="360" w:lineRule="auto"/>
      <w:ind w:firstLine="200" w:firstLineChars="200"/>
    </w:pPr>
    <w:rPr>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29</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2025-04-11T06:26:00Z</dcterms:created>
  <dc:creator>hh</dc:creator>
  <cp:lastModifiedBy>hh</cp:lastModifiedBy>
  <dcterms:modified xsi:type="dcterms:W3CDTF">2025-04-11T07:07:16Z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B5A43685BAE548FF8A5D684725191501_11</vt:lpwstr>
  </property>
  <property fmtid="{D5CDD505-2E9C-101B-9397-08002B2CF9AE}" pid="4" name="KSOTemplateDocerSaveRecord">
    <vt:lpwstr>eyJoZGlkIjoiODQyMDlkNjRjNjgyZWUwYmI4MzFlYTE0MDI1OTQ5NGIiLCJ1c2VySWQiOiI1OTk2Mzk5MjEifQ==</vt:lpwstr>
  </property>
</Properties>
</file>